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02C" w:rsidRPr="00080B50" w:rsidRDefault="00A8502C" w:rsidP="00A8502C">
      <w:pPr>
        <w:rPr>
          <w:b/>
        </w:rPr>
      </w:pPr>
      <w:r w:rsidRPr="00080B50">
        <w:rPr>
          <w:b/>
        </w:rPr>
        <w:t>Vuosilomalakiin tulossa muutoksia</w:t>
      </w:r>
    </w:p>
    <w:p w:rsidR="00A8502C" w:rsidRPr="00080B50" w:rsidRDefault="00A8502C" w:rsidP="00A8502C">
      <w:r w:rsidRPr="00080B50">
        <w:t xml:space="preserve">Vuosilomalakiin on esitetty muutoksia (HE 145/2015) siten, että muutokset tulisivat voimaan 1.4.2016. On mahdollista, että lakiesitys muuttuu vielä joiltain osin eduskuntakäsittelyssä. </w:t>
      </w:r>
    </w:p>
    <w:p w:rsidR="00A8502C" w:rsidRPr="00080B50" w:rsidRDefault="00A8502C" w:rsidP="00A8502C">
      <w:pPr>
        <w:rPr>
          <w:b/>
        </w:rPr>
      </w:pPr>
      <w:r w:rsidRPr="00080B50">
        <w:rPr>
          <w:b/>
        </w:rPr>
        <w:t>Työssäolon veroinen aika</w:t>
      </w:r>
    </w:p>
    <w:p w:rsidR="00A8502C" w:rsidRPr="00080B50" w:rsidRDefault="00A8502C" w:rsidP="00A8502C">
      <w:r w:rsidRPr="00080B50">
        <w:t xml:space="preserve">Vuosilomalain 7 §:ssä säädetään työssäolon veroisesta ajasta. Nykyisin äitiys-, erityisäitiys-, isyys- ja vanhempainvapaasta sekä tilapäisestä hoitovapaasta ja pakottavista perhesyistä johtuvasta poissaolosta aiheutuva työstä poissaoloaika on työssäolon veroista aikaa kokonaisuudessaan. Esityksen mukaan jatkossa työssäolon veroista aikaa on äitiys-, isyys- ja vanhempainvapaan ajalta enintään kuusi kuukautta yhtä synnytyskertaa tai adoptiota kohden.  Kuusi kuukautta vastaa 156 arkipäivää, joten työssäolon veroista aikaa on jatkossa enintään 156 äitiys- ja vanhempainvapaapäivää tai 156 isyys- ja vanhempainvapaapäivää yhden synnytyksen tai adoption osalta. Jos isä pitää perhevapaata useamman peräkkäin syntyneen lapsen perusteella, 156 päivän jaksoa tarkastellaan kutakin synnytyskertaa kohden eli käytännössä useimmiten lapsikohtaisesti. Äitiys-, isyys- ja vanhempainvapaapäiviä ovat sairausvakuutuslain mukaan arkipäivät, joihin lasketaan mukaan myös lauantait ja muun muassa jouluaatto ja juhannusaatto. 156 päivän laskentaa sovelletaan sekä 14 päivän että 35 tunnin ansaintasäännön piirissä oleviin työntekijöihin. Työnantajan tulee seurata äitiys-, isyys- ja vanhempainvapaapäiviä vuosilomakirjanpidossa.  Ehdotuksen mukaan työehtosopimuksella ei saa poiketa kyseisestä säännöksestä työntekijän vahingoksi. </w:t>
      </w:r>
    </w:p>
    <w:p w:rsidR="00A8502C" w:rsidRPr="00080B50" w:rsidRDefault="00A8502C" w:rsidP="00A8502C">
      <w:r w:rsidRPr="00080B50">
        <w:t xml:space="preserve">Muuttuneita säännöksiä ei sovelleta vuosilomiin, jotka on ansaittu ennen 1.4.2016 eikä perhevapaisiin, joiden osalta ensimmäinen äitiys-, isyys- tai vanhempainvapaapäivä on ollut ennen 1.4.2016. </w:t>
      </w:r>
    </w:p>
    <w:p w:rsidR="00A8502C" w:rsidRPr="00080B50" w:rsidRDefault="00A8502C" w:rsidP="00A8502C">
      <w:pPr>
        <w:rPr>
          <w:b/>
        </w:rPr>
      </w:pPr>
      <w:r w:rsidRPr="00080B50">
        <w:rPr>
          <w:b/>
        </w:rPr>
        <w:t>Työkyvyttömyys vuosiloman alkaessa ja aikana</w:t>
      </w:r>
    </w:p>
    <w:p w:rsidR="00A8502C" w:rsidRPr="00080B50" w:rsidRDefault="00A8502C" w:rsidP="00A8502C">
      <w:r w:rsidRPr="00080B50">
        <w:t>Nykyään työntekijä saa pyynnöstä siirtää lakisääteisen vuosilomansa tullessaan sairauden tai tapaturman vuoksi työkyvyttömäksi ennen vuosiloman alkamista tai sen aikana. Vuosilomalakia on tarkoitus muuttaa siten, että jatkossa työntekijän tullessa työkyvyttömäksi vuosiloman jo alettua hänellä on pyynnöstä oikeus saada siirrettyä vain kuusi lomapäivää ylittävät työkyvyttömyyspäivät. Omavastuupäivät eivät saa kuitenkaan vähentää työntekijän oikeutta neljän viikon vuosilomaan. Jos työntekijälle on siis kertynyt vain enintään neljän viikon eli 24 arkipäivän vuosiloma, hänelle ei tule omavastuupäiviä. Jos hänelle on kertynyt yli 24 mutta alle 30 lomapäivää, omavastuupäiviä voivat olla 24 lomapäivää ylittävät työkyvyttömyyspäivät. Jos kertynyttä lomaa on vähintään viisi viikkoa eli 30 lomapäivää, voi omavastuuaika olla enintään kuusi päivää. Kuuden päivän omavastuun soveltamista arvioidaan kultakin lomanmääräytymisvuodelta kertyneen vuosilomaoikeuden perusteella ja työnantajan tulee varmistaa, että työntekijä saa lomanmääräytymisvuosikohtaisesti vähintään ansaitsemansa 24 päivän loman työkyvyttömyydestä huolimatta. Omavastuupäivät voivat kertyä kesäloman aikana, talviloman aikana tai ne voivat kertyä yksittäisistä työkyvyttömyyspäivistä.</w:t>
      </w:r>
    </w:p>
    <w:p w:rsidR="00A8502C" w:rsidRPr="00080B50" w:rsidRDefault="00A8502C" w:rsidP="00A8502C">
      <w:r w:rsidRPr="00080B50">
        <w:lastRenderedPageBreak/>
        <w:t xml:space="preserve">Oikeutta vuosiloman siirtämiseen ei ole silloin, jos työntekijä on aiheuttanut työkyvyttömyytensä tahallaan tai törkeällä huolimattomuudella. Työntekijän tulee viivytyksettä pyytää loman siirtämistä sekä esittää työnantajan pyynnöstä luotettava selvitys työkyvyttömyydestään. </w:t>
      </w:r>
    </w:p>
    <w:p w:rsidR="00A8502C" w:rsidRPr="00080B50" w:rsidRDefault="00A8502C" w:rsidP="00A8502C">
      <w:r w:rsidRPr="00080B50">
        <w:t xml:space="preserve">Muuttunutta säännöstä sovelletaan siltä osin kuin työnantaja päättää loman siirrosta 1.4.2016 tai sen jälkeen. </w:t>
      </w:r>
    </w:p>
    <w:p w:rsidR="00A8502C" w:rsidRPr="00080B50" w:rsidRDefault="00A8502C" w:rsidP="00A8502C">
      <w:pPr>
        <w:rPr>
          <w:b/>
        </w:rPr>
      </w:pPr>
      <w:r w:rsidRPr="00080B50">
        <w:rPr>
          <w:b/>
        </w:rPr>
        <w:t>Vuosilomakustannuskorvaus</w:t>
      </w:r>
    </w:p>
    <w:p w:rsidR="00A8502C" w:rsidRPr="00080B50" w:rsidRDefault="00A8502C" w:rsidP="00A8502C">
      <w:r w:rsidRPr="00080B50">
        <w:t xml:space="preserve">Sairausvakuutuslakia on tarkoitus muuttaa siten, että työnantajalla on jatkossa oikeus vuosilomakustannuskorvaukseen vain lakisääteiseltä vuosilomalta kertyneen vuosilomapalkan osalta. Työnantajalle korvataan siten erityisäitiys-, äitiys-, isyys- ja vanhempainvapaan aikana työntekijälle kertyvistä lakisääteisistä vuosilomista aiheutuneita kustannuksia. Työnantajalla on oikeus korvaukseen, jos työnantajan on lain mukaan maksettava työntekijälle vuosiloman ajalta vuosilomapalkkaa tai lomakorvausta siltä ajalta, jolta työntekijä olematta työssä on saanut erityisäitiys-, äitiys-, isyys- tai vanhempainrahaa. </w:t>
      </w:r>
    </w:p>
    <w:p w:rsidR="00A8502C" w:rsidRPr="00080B50" w:rsidRDefault="00A8502C" w:rsidP="00A8502C"/>
    <w:p w:rsidR="00A8502C" w:rsidRPr="00080B50" w:rsidRDefault="00A8502C" w:rsidP="00A8502C">
      <w:r w:rsidRPr="00080B50">
        <w:t>Kati Mattinen</w:t>
      </w:r>
    </w:p>
    <w:p w:rsidR="00A8502C" w:rsidRPr="00080B50" w:rsidRDefault="00A8502C" w:rsidP="00A8502C">
      <w:r>
        <w:t>L</w:t>
      </w:r>
      <w:bookmarkStart w:id="0" w:name="_GoBack"/>
      <w:bookmarkEnd w:id="0"/>
      <w:r w:rsidRPr="00080B50">
        <w:t>akimies</w:t>
      </w:r>
    </w:p>
    <w:p w:rsidR="00AD3F22" w:rsidRDefault="00A8502C">
      <w:r>
        <w:t>Helsingin seudun kauppakamari</w:t>
      </w:r>
    </w:p>
    <w:sectPr w:rsidR="00AD3F2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02C"/>
    <w:rsid w:val="00A8502C"/>
    <w:rsid w:val="00AD3F2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E6ED6-B251-4D9F-A6F8-82CF5CFB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8502C"/>
    <w:pPr>
      <w:spacing w:after="200" w:line="276" w:lineRule="auto"/>
    </w:pPr>
    <w:rPr>
      <w:rFonts w:ascii="Arial" w:hAnsi="Arial" w:cs="Arial"/>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3684</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Peltonen</dc:creator>
  <cp:keywords/>
  <dc:description/>
  <cp:lastModifiedBy>Mika Peltonen</cp:lastModifiedBy>
  <cp:revision>1</cp:revision>
  <dcterms:created xsi:type="dcterms:W3CDTF">2016-02-19T07:45:00Z</dcterms:created>
  <dcterms:modified xsi:type="dcterms:W3CDTF">2016-02-19T07:46:00Z</dcterms:modified>
</cp:coreProperties>
</file>