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DAB" w:rsidRPr="00464DAB" w:rsidRDefault="00464DAB" w:rsidP="00464DAB">
      <w:pPr>
        <w:rPr>
          <w:rFonts w:asciiTheme="minorHAnsi" w:hAnsiTheme="minorHAnsi" w:cs="Arial"/>
          <w:sz w:val="22"/>
          <w:szCs w:val="22"/>
        </w:rPr>
      </w:pPr>
      <w:r w:rsidRPr="00464DAB">
        <w:rPr>
          <w:rFonts w:asciiTheme="minorHAnsi" w:hAnsiTheme="minorHAnsi" w:cs="Arial"/>
          <w:sz w:val="22"/>
          <w:szCs w:val="22"/>
        </w:rPr>
        <w:t>V</w:t>
      </w:r>
      <w:r w:rsidRPr="00464DAB">
        <w:rPr>
          <w:rFonts w:asciiTheme="minorHAnsi" w:hAnsiTheme="minorHAnsi" w:cs="Arial"/>
          <w:sz w:val="22"/>
          <w:szCs w:val="22"/>
        </w:rPr>
        <w:t>eroasiantuntija Pekka Virtamo</w:t>
      </w:r>
      <w:bookmarkStart w:id="0" w:name="_GoBack"/>
      <w:bookmarkEnd w:id="0"/>
      <w:r w:rsidRPr="00464DAB">
        <w:rPr>
          <w:rFonts w:asciiTheme="minorHAnsi" w:hAnsiTheme="minorHAnsi" w:cs="Arial"/>
          <w:sz w:val="22"/>
          <w:szCs w:val="22"/>
        </w:rPr>
        <w:br/>
        <w:t>Helsingin seudun kauppakamari</w:t>
      </w:r>
    </w:p>
    <w:p w:rsidR="00464DAB" w:rsidRPr="00464DAB" w:rsidRDefault="00464DAB" w:rsidP="00464DAB">
      <w:pPr>
        <w:rPr>
          <w:rFonts w:asciiTheme="minorHAnsi" w:hAnsiTheme="minorHAnsi" w:cs="Arial"/>
          <w:b/>
          <w:sz w:val="22"/>
          <w:szCs w:val="22"/>
        </w:rPr>
      </w:pPr>
    </w:p>
    <w:p w:rsidR="00464DAB" w:rsidRPr="00464DAB" w:rsidRDefault="00464DAB" w:rsidP="00464DAB">
      <w:pPr>
        <w:rPr>
          <w:rFonts w:asciiTheme="minorHAnsi" w:hAnsiTheme="minorHAnsi" w:cs="Arial"/>
          <w:b/>
          <w:sz w:val="22"/>
          <w:szCs w:val="22"/>
        </w:rPr>
      </w:pPr>
      <w:r w:rsidRPr="00464DAB">
        <w:rPr>
          <w:rFonts w:asciiTheme="minorHAnsi" w:hAnsiTheme="minorHAnsi" w:cs="Arial"/>
          <w:b/>
          <w:sz w:val="22"/>
          <w:szCs w:val="22"/>
        </w:rPr>
        <w:t>Ulkomaisten arvonlisäverojen palautuksista</w:t>
      </w:r>
      <w:r w:rsidRPr="00464DAB">
        <w:rPr>
          <w:rFonts w:asciiTheme="minorHAnsi" w:hAnsiTheme="minorHAnsi" w:cs="Arial"/>
          <w:b/>
          <w:sz w:val="22"/>
          <w:szCs w:val="22"/>
        </w:rPr>
        <w:br/>
      </w:r>
    </w:p>
    <w:p w:rsidR="00464DAB" w:rsidRPr="00464DAB" w:rsidRDefault="00464DAB" w:rsidP="00464DAB">
      <w:pPr>
        <w:rPr>
          <w:rFonts w:asciiTheme="minorHAnsi" w:hAnsiTheme="minorHAnsi" w:cs="Arial"/>
          <w:sz w:val="22"/>
          <w:szCs w:val="22"/>
        </w:rPr>
      </w:pPr>
      <w:r w:rsidRPr="00464DAB">
        <w:rPr>
          <w:rFonts w:asciiTheme="minorHAnsi" w:hAnsiTheme="minorHAnsi" w:cs="Arial"/>
          <w:sz w:val="22"/>
          <w:szCs w:val="22"/>
        </w:rPr>
        <w:t>Suomessa arvonlisäverovelvollisena toimivat yritykset ovat vuodesta 2010 lähtien tehneet arvonlisäveron palautusta koskevat hakemukset toisiin EU-maihin verohallinnon ylläpitämän ALVEU-verkkopalvelun kautta.</w:t>
      </w:r>
    </w:p>
    <w:p w:rsidR="00464DAB" w:rsidRPr="00464DAB" w:rsidRDefault="00464DAB" w:rsidP="00464DAB">
      <w:pPr>
        <w:rPr>
          <w:rFonts w:asciiTheme="minorHAnsi" w:hAnsiTheme="minorHAnsi" w:cs="Arial"/>
          <w:sz w:val="22"/>
          <w:szCs w:val="22"/>
        </w:rPr>
      </w:pPr>
    </w:p>
    <w:p w:rsidR="00464DAB" w:rsidRPr="00464DAB" w:rsidRDefault="00464DAB" w:rsidP="00464DAB">
      <w:pPr>
        <w:rPr>
          <w:rFonts w:asciiTheme="minorHAnsi" w:hAnsiTheme="minorHAnsi" w:cs="Arial"/>
          <w:sz w:val="22"/>
          <w:szCs w:val="22"/>
        </w:rPr>
      </w:pPr>
      <w:r w:rsidRPr="00464DAB">
        <w:rPr>
          <w:rFonts w:asciiTheme="minorHAnsi" w:hAnsiTheme="minorHAnsi" w:cs="Arial"/>
          <w:sz w:val="22"/>
          <w:szCs w:val="22"/>
        </w:rPr>
        <w:t>Verohallinnon ALVEU-palveluun kirjaudutaan Katso-tunnisteella. Yksityinen elinkeinonharjoittaja voi kirjautua myös tunnistus.fi-palvelun kautta verkkopankkitunnuksilla tai sirullisella henkilökortilla. Hakemuksen jättämisen jälkeen verohallinto tarkistaa yrityksen arvonlisäverovelvollisuuden voimassaolon ja välittää tiedon siitä hakemuksen yhteydessä toiseen EU-maahan.</w:t>
      </w:r>
    </w:p>
    <w:p w:rsidR="00464DAB" w:rsidRPr="00464DAB" w:rsidRDefault="00464DAB" w:rsidP="00464DAB">
      <w:pPr>
        <w:rPr>
          <w:rFonts w:asciiTheme="minorHAnsi" w:hAnsiTheme="minorHAnsi" w:cs="Arial"/>
          <w:sz w:val="22"/>
          <w:szCs w:val="22"/>
        </w:rPr>
      </w:pPr>
    </w:p>
    <w:p w:rsidR="00464DAB" w:rsidRPr="00464DAB" w:rsidRDefault="00464DAB" w:rsidP="00464DAB">
      <w:pPr>
        <w:rPr>
          <w:rFonts w:asciiTheme="minorHAnsi" w:hAnsiTheme="minorHAnsi" w:cs="Arial"/>
          <w:sz w:val="22"/>
          <w:szCs w:val="22"/>
        </w:rPr>
      </w:pPr>
      <w:r w:rsidRPr="00464DAB">
        <w:rPr>
          <w:rFonts w:asciiTheme="minorHAnsi" w:hAnsiTheme="minorHAnsi" w:cs="Arial"/>
          <w:sz w:val="22"/>
          <w:szCs w:val="22"/>
        </w:rPr>
        <w:t>Oikeus arvonlisäveron palautukseen hakemuksen perusteella on Suomessa arvonlisäverovelvolliseksi rekisteröidyllä elinkeinonharjoittajalla, joka ostaa tavaroita tai palveluja toisesta EU-maasta liiketoimintaansa varten tai jolta on kannettu toisessa EU-maassa arvonlisäveroa tavaran maahantuonnista yhteisön ulkopuolelta.</w:t>
      </w:r>
    </w:p>
    <w:p w:rsidR="00464DAB" w:rsidRPr="00464DAB" w:rsidRDefault="00464DAB" w:rsidP="00464DAB">
      <w:pPr>
        <w:rPr>
          <w:rFonts w:asciiTheme="minorHAnsi" w:hAnsiTheme="minorHAnsi" w:cs="Arial"/>
          <w:sz w:val="22"/>
          <w:szCs w:val="22"/>
        </w:rPr>
      </w:pPr>
    </w:p>
    <w:p w:rsidR="00464DAB" w:rsidRPr="00464DAB" w:rsidRDefault="00464DAB" w:rsidP="00464DAB">
      <w:pPr>
        <w:rPr>
          <w:rFonts w:asciiTheme="minorHAnsi" w:hAnsiTheme="minorHAnsi" w:cs="Arial"/>
          <w:sz w:val="22"/>
          <w:szCs w:val="22"/>
        </w:rPr>
      </w:pPr>
      <w:r w:rsidRPr="00464DAB">
        <w:rPr>
          <w:rFonts w:asciiTheme="minorHAnsi" w:hAnsiTheme="minorHAnsi" w:cs="Arial"/>
          <w:sz w:val="22"/>
          <w:szCs w:val="22"/>
        </w:rPr>
        <w:t>Palautuksen yleisenä edellytyksenä on, että hakijayritys ei ole rekisteröitynyt eikä velvollinen rekisteröitymään arvonlisäverovelvolliseksi palautusmaassa eikä hakijalla ole siellä kiinteää toimipaikkaa tai taloudellisen toimintansa kotipaikkaa. Hankintojen sisältämä arvonlisävero on palautuskelpoinen, jos 1) hankinta liittyy yrityksen Suomessa harjoittamaan liiketoimintaan, joka kyseisessä EU-maassa harjoitettuna olisi aiheuttanut verovelvollisuuden tai oikeuttanut palautukseen tai 2) hankinta liittyy yrityksen kyseisessä EU-maassa harjoittamaan sellaisten kuljetuspalvelujen ja niiden liitännäispalvelujen myyntiin, jotka ovat direktiivin mukaan verottomia, taikka 3)  hankinta liittyy sellaiseen hakijan kyseisessä maassa harjoittamaan tavaroiden tai palvelujen myyntiin, josta ostaja on verovelvollinen (käännetty verovelvollisuus). Oikeus palautukseen vastaa laajuudeltaan kyseisessä EU-maassa toimivien arvonlisäverovelvollisten yritysten vähennysoikeutta.</w:t>
      </w:r>
    </w:p>
    <w:p w:rsidR="00464DAB" w:rsidRPr="00464DAB" w:rsidRDefault="00464DAB" w:rsidP="00464DAB">
      <w:pPr>
        <w:rPr>
          <w:rFonts w:asciiTheme="minorHAnsi" w:hAnsiTheme="minorHAnsi" w:cs="Arial"/>
          <w:sz w:val="22"/>
          <w:szCs w:val="22"/>
        </w:rPr>
      </w:pPr>
    </w:p>
    <w:p w:rsidR="00464DAB" w:rsidRPr="00464DAB" w:rsidRDefault="00464DAB" w:rsidP="00464DAB">
      <w:pPr>
        <w:rPr>
          <w:rFonts w:asciiTheme="minorHAnsi" w:hAnsiTheme="minorHAnsi" w:cs="Arial"/>
          <w:sz w:val="22"/>
          <w:szCs w:val="22"/>
        </w:rPr>
      </w:pPr>
      <w:r w:rsidRPr="00464DAB">
        <w:rPr>
          <w:rFonts w:asciiTheme="minorHAnsi" w:hAnsiTheme="minorHAnsi" w:cs="Arial"/>
          <w:sz w:val="22"/>
          <w:szCs w:val="22"/>
        </w:rPr>
        <w:t>Hakemus on tehtävä 9 kuukauden kuluessa sen kalenterivuoden päättymisestä, jolle kuuluvista hankinnoista on kysymys. Pienin palautettava määrä on 50 euroa kalenterivuodelta ja 400 euroa neljännesvuodelta tai vastaavat määrät paikallisena valuuttana, jos kyseisen EU-maan valuuttana ei ole euro. Hakemusjakson on oltava saman kalenterivuoden sisällä vähintään 3 perättäisen kuukauden mittainen jakso.</w:t>
      </w:r>
    </w:p>
    <w:p w:rsidR="00464DAB" w:rsidRPr="00464DAB" w:rsidRDefault="00464DAB" w:rsidP="00464DAB">
      <w:pPr>
        <w:rPr>
          <w:rFonts w:asciiTheme="minorHAnsi" w:hAnsiTheme="minorHAnsi" w:cs="Arial"/>
          <w:sz w:val="22"/>
          <w:szCs w:val="22"/>
        </w:rPr>
      </w:pPr>
      <w:r w:rsidRPr="00464DAB">
        <w:rPr>
          <w:rFonts w:asciiTheme="minorHAnsi" w:hAnsiTheme="minorHAnsi" w:cs="Arial"/>
          <w:sz w:val="22"/>
          <w:szCs w:val="22"/>
        </w:rPr>
        <w:t>Yksittäisiä ostolaskuja ei enää lähetetä palautusmaan viranomaiselle, mutta niistä on sähköisellä hakemuslomakkeella annettava varsin seikkaperäiset yksilöintitiedot. Hakemukseen tulee liitetiedostoina liittää ne laskut ja tuontiasiakirjat, jotka hakemuksen kohdemaa vaatii hakemuksen liitteeksi. Tällaisia ovat laskut, joiden veroton arvo on vähintään 1000 euroa tai polttoainelaskujen kohdalla vähintään 250 euroa, tai vastaavat määrät kansallisena valuuttana. Kaikki maat eivät kuitenkaan vaadi laskuja tai tuontiasiakirjoja hakemuksen liitteeksi.</w:t>
      </w:r>
    </w:p>
    <w:p w:rsidR="00464DAB" w:rsidRPr="00464DAB" w:rsidRDefault="00464DAB" w:rsidP="00464DAB">
      <w:pPr>
        <w:rPr>
          <w:rFonts w:asciiTheme="minorHAnsi" w:hAnsiTheme="minorHAnsi" w:cs="Arial"/>
          <w:sz w:val="22"/>
          <w:szCs w:val="22"/>
        </w:rPr>
      </w:pPr>
    </w:p>
    <w:p w:rsidR="00464DAB" w:rsidRPr="00464DAB" w:rsidRDefault="00464DAB" w:rsidP="00464DAB">
      <w:pPr>
        <w:rPr>
          <w:rFonts w:asciiTheme="minorHAnsi" w:hAnsiTheme="minorHAnsi" w:cs="Arial"/>
          <w:sz w:val="22"/>
          <w:szCs w:val="22"/>
        </w:rPr>
      </w:pPr>
      <w:r w:rsidRPr="00464DAB">
        <w:rPr>
          <w:rFonts w:asciiTheme="minorHAnsi" w:hAnsiTheme="minorHAnsi" w:cs="Arial"/>
          <w:sz w:val="22"/>
          <w:szCs w:val="22"/>
        </w:rPr>
        <w:t>Palautusmaa vastaanottaa palautushakemuksen ja lähettää ilmoituksen hakemuksen vastaanottamisesta. Hakemuksen käsittelyaika on 4-8 kuukautta hakemuksen saapumisesta palautusmaahan. Ellei lisätietoja tarvita, on päätös tehtävä 4 kuukauden kuluessa. Jos palautusmaan veroviranomainen joutuu pyytämään lisätietoja, tulee päätös tehdä 6-8 kuukauden kuluessa. Mikäli määräajat ylittyvät, on hakijalla oikeus saada korkoa palautukselle.</w:t>
      </w:r>
    </w:p>
    <w:p w:rsidR="00464DAB" w:rsidRPr="00464DAB" w:rsidRDefault="00464DAB" w:rsidP="00464DAB">
      <w:pPr>
        <w:rPr>
          <w:rFonts w:asciiTheme="minorHAnsi" w:hAnsiTheme="minorHAnsi" w:cs="Arial"/>
          <w:sz w:val="22"/>
          <w:szCs w:val="22"/>
        </w:rPr>
      </w:pPr>
    </w:p>
    <w:p w:rsidR="00464DAB" w:rsidRPr="00464DAB" w:rsidRDefault="00464DAB" w:rsidP="00464DAB">
      <w:pPr>
        <w:rPr>
          <w:rFonts w:asciiTheme="minorHAnsi" w:hAnsiTheme="minorHAnsi" w:cs="Arial"/>
          <w:sz w:val="22"/>
          <w:szCs w:val="22"/>
        </w:rPr>
      </w:pPr>
      <w:r w:rsidRPr="00464DAB">
        <w:rPr>
          <w:rFonts w:asciiTheme="minorHAnsi" w:hAnsiTheme="minorHAnsi" w:cs="Arial"/>
          <w:sz w:val="22"/>
          <w:szCs w:val="22"/>
        </w:rPr>
        <w:t>EU-maiden palautusmenettelystä on yksityiskohtaiset tiedot verohallinnon ohjeessa 19.12.2013 Dnro A151/200/2013.</w:t>
      </w:r>
    </w:p>
    <w:p w:rsidR="00464DAB" w:rsidRPr="00464DAB" w:rsidRDefault="00464DAB" w:rsidP="00464DAB">
      <w:pPr>
        <w:rPr>
          <w:rFonts w:asciiTheme="minorHAnsi" w:hAnsiTheme="minorHAnsi" w:cs="Arial"/>
          <w:sz w:val="22"/>
          <w:szCs w:val="22"/>
        </w:rPr>
      </w:pPr>
    </w:p>
    <w:p w:rsidR="00464DAB" w:rsidRPr="00464DAB" w:rsidRDefault="00464DAB" w:rsidP="00464DAB">
      <w:pPr>
        <w:rPr>
          <w:rFonts w:asciiTheme="minorHAnsi" w:hAnsiTheme="minorHAnsi" w:cs="Arial"/>
          <w:sz w:val="22"/>
          <w:szCs w:val="22"/>
        </w:rPr>
      </w:pPr>
      <w:r w:rsidRPr="00464DAB">
        <w:rPr>
          <w:rFonts w:asciiTheme="minorHAnsi" w:hAnsiTheme="minorHAnsi" w:cs="Arial"/>
          <w:sz w:val="22"/>
          <w:szCs w:val="22"/>
        </w:rPr>
        <w:t xml:space="preserve">Edellä kuvatun kaltainen palautusmenettely on käytössä myös eräissä muissa valtioissa. Säännökset ja käytännöt ovat maakohtaisia ja menettely paperimuotoista. Verohallinto on 1.6.2010 antanut lyhyen </w:t>
      </w:r>
      <w:r w:rsidRPr="00464DAB">
        <w:rPr>
          <w:rFonts w:asciiTheme="minorHAnsi" w:hAnsiTheme="minorHAnsi" w:cs="Arial"/>
          <w:sz w:val="22"/>
          <w:szCs w:val="22"/>
        </w:rPr>
        <w:lastRenderedPageBreak/>
        <w:t>yleisluontoisen ohjeen palautuksista Islannissa, Norjassa ja Sveitsissä, ja tämäkin ohje on luettavissa verohallinnon internet-sivuilla.</w:t>
      </w:r>
    </w:p>
    <w:p w:rsidR="00464DAB" w:rsidRPr="00464DAB" w:rsidRDefault="00464DAB" w:rsidP="00464DAB">
      <w:pPr>
        <w:rPr>
          <w:rFonts w:asciiTheme="minorHAnsi" w:hAnsiTheme="minorHAnsi" w:cs="Arial"/>
          <w:sz w:val="22"/>
          <w:szCs w:val="22"/>
        </w:rPr>
      </w:pPr>
    </w:p>
    <w:p w:rsidR="00464DAB" w:rsidRPr="00464DAB" w:rsidRDefault="00464DAB" w:rsidP="00464DAB">
      <w:pPr>
        <w:rPr>
          <w:rFonts w:asciiTheme="minorHAnsi" w:hAnsiTheme="minorHAnsi" w:cs="Arial"/>
          <w:sz w:val="22"/>
          <w:szCs w:val="22"/>
        </w:rPr>
      </w:pPr>
    </w:p>
    <w:p w:rsidR="00464DAB" w:rsidRPr="00464DAB" w:rsidRDefault="00464DAB" w:rsidP="00464DAB">
      <w:pPr>
        <w:shd w:val="clear" w:color="auto" w:fill="FFFFFF"/>
        <w:spacing w:before="136" w:after="136"/>
        <w:rPr>
          <w:rFonts w:asciiTheme="minorHAnsi" w:hAnsiTheme="minorHAnsi" w:cs="Arial"/>
          <w:sz w:val="22"/>
          <w:szCs w:val="22"/>
        </w:rPr>
      </w:pPr>
    </w:p>
    <w:p w:rsidR="00464DAB" w:rsidRPr="00B81C34" w:rsidRDefault="00464DAB" w:rsidP="00464DAB">
      <w:pPr>
        <w:shd w:val="clear" w:color="auto" w:fill="FFFFFF"/>
        <w:rPr>
          <w:rFonts w:ascii="Arial" w:hAnsi="Arial" w:cs="Arial"/>
          <w:sz w:val="20"/>
          <w:szCs w:val="20"/>
        </w:rPr>
      </w:pPr>
    </w:p>
    <w:p w:rsidR="00161DD8" w:rsidRDefault="00161DD8"/>
    <w:sectPr w:rsidR="00161DD8" w:rsidSect="0026076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AB"/>
    <w:rsid w:val="00161DD8"/>
    <w:rsid w:val="00464D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13556-A56B-45C9-9200-BB7D26B2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64DAB"/>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3401</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2014-09-15T08:14:00Z</dcterms:created>
  <dcterms:modified xsi:type="dcterms:W3CDTF">2014-09-15T08:15:00Z</dcterms:modified>
</cp:coreProperties>
</file>