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A1D" w:rsidRPr="00624A1D" w:rsidRDefault="00624A1D" w:rsidP="00624A1D">
      <w:pPr>
        <w:shd w:val="clear" w:color="auto" w:fill="FFFFFF"/>
        <w:spacing w:before="100" w:beforeAutospacing="1" w:after="100" w:afterAutospacing="1" w:line="240" w:lineRule="auto"/>
        <w:rPr>
          <w:rFonts w:ascii="Tahoma" w:eastAsia="Times New Roman" w:hAnsi="Tahoma" w:cs="Tahoma"/>
          <w:color w:val="052965"/>
          <w:sz w:val="20"/>
          <w:szCs w:val="20"/>
          <w:lang w:eastAsia="fi-FI"/>
        </w:rPr>
      </w:pPr>
      <w:r w:rsidRPr="00624A1D">
        <w:rPr>
          <w:rFonts w:ascii="Tahoma" w:eastAsia="Times New Roman" w:hAnsi="Tahoma" w:cs="Tahoma"/>
          <w:b/>
          <w:bCs/>
          <w:color w:val="052965"/>
          <w:sz w:val="20"/>
          <w:szCs w:val="20"/>
          <w:lang w:eastAsia="fi-FI"/>
        </w:rPr>
        <w:t>Tiedote 6.8.2014</w:t>
      </w:r>
    </w:p>
    <w:p w:rsidR="0033042B" w:rsidRPr="00624A1D" w:rsidRDefault="00624A1D" w:rsidP="00624A1D">
      <w:r w:rsidRPr="00624A1D">
        <w:rPr>
          <w:rFonts w:ascii="Tahoma" w:eastAsia="Times New Roman" w:hAnsi="Tahoma" w:cs="Tahoma"/>
          <w:b/>
          <w:bCs/>
          <w:color w:val="052965"/>
          <w:sz w:val="20"/>
          <w:szCs w:val="20"/>
          <w:lang w:eastAsia="fi-FI"/>
        </w:rPr>
        <w:t>ETELÄ-KARJALAN YRITYSTEN MATALASUHDANNE JATKUU</w:t>
      </w:r>
      <w:r w:rsidRPr="00624A1D">
        <w:rPr>
          <w:rFonts w:ascii="Tahoma" w:eastAsia="Times New Roman" w:hAnsi="Tahoma" w:cs="Tahoma"/>
          <w:color w:val="052965"/>
          <w:sz w:val="20"/>
          <w:szCs w:val="20"/>
          <w:lang w:eastAsia="fi-FI"/>
        </w:rPr>
        <w:br/>
        <w:t> </w:t>
      </w:r>
      <w:r w:rsidRPr="00624A1D">
        <w:rPr>
          <w:rFonts w:ascii="Tahoma" w:eastAsia="Times New Roman" w:hAnsi="Tahoma" w:cs="Tahoma"/>
          <w:color w:val="052965"/>
          <w:sz w:val="20"/>
          <w:szCs w:val="20"/>
          <w:lang w:eastAsia="fi-FI"/>
        </w:rPr>
        <w:br/>
        <w:t xml:space="preserve">Elinkeinoelämän keskusliitto </w:t>
      </w:r>
      <w:proofErr w:type="spellStart"/>
      <w:r w:rsidRPr="00624A1D">
        <w:rPr>
          <w:rFonts w:ascii="Tahoma" w:eastAsia="Times New Roman" w:hAnsi="Tahoma" w:cs="Tahoma"/>
          <w:color w:val="052965"/>
          <w:sz w:val="20"/>
          <w:szCs w:val="20"/>
          <w:lang w:eastAsia="fi-FI"/>
        </w:rPr>
        <w:t>EK:n</w:t>
      </w:r>
      <w:proofErr w:type="spellEnd"/>
      <w:r w:rsidRPr="00624A1D">
        <w:rPr>
          <w:rFonts w:ascii="Tahoma" w:eastAsia="Times New Roman" w:hAnsi="Tahoma" w:cs="Tahoma"/>
          <w:color w:val="052965"/>
          <w:sz w:val="20"/>
          <w:szCs w:val="20"/>
          <w:lang w:eastAsia="fi-FI"/>
        </w:rPr>
        <w:t xml:space="preserve"> ja Etelä-Karjalan kauppakamarin yhteinen suhdannebarometri heinäkuulta 2014 arvio eteläkarjalaisten yritysten suhdannetilanteen ja </w:t>
      </w:r>
      <w:proofErr w:type="gramStart"/>
      <w:r w:rsidRPr="00624A1D">
        <w:rPr>
          <w:rFonts w:ascii="Tahoma" w:eastAsia="Times New Roman" w:hAnsi="Tahoma" w:cs="Tahoma"/>
          <w:color w:val="052965"/>
          <w:sz w:val="20"/>
          <w:szCs w:val="20"/>
          <w:lang w:eastAsia="fi-FI"/>
        </w:rPr>
        <w:t>–näkymät</w:t>
      </w:r>
      <w:proofErr w:type="gramEnd"/>
      <w:r w:rsidRPr="00624A1D">
        <w:rPr>
          <w:rFonts w:ascii="Tahoma" w:eastAsia="Times New Roman" w:hAnsi="Tahoma" w:cs="Tahoma"/>
          <w:color w:val="052965"/>
          <w:sz w:val="20"/>
          <w:szCs w:val="20"/>
          <w:lang w:eastAsia="fi-FI"/>
        </w:rPr>
        <w:t xml:space="preserve"> mollivoittoisiksi. Myös koko maan yritysten näkymät loppuvuodelle 2014 ovat varsin vaatimattomat kevään nousuodotuksiin nähden.</w:t>
      </w:r>
      <w:r w:rsidRPr="00624A1D">
        <w:rPr>
          <w:rFonts w:ascii="Tahoma" w:eastAsia="Times New Roman" w:hAnsi="Tahoma" w:cs="Tahoma"/>
          <w:color w:val="052965"/>
          <w:sz w:val="20"/>
          <w:szCs w:val="20"/>
          <w:lang w:eastAsia="fi-FI"/>
        </w:rPr>
        <w:br/>
        <w:t> </w:t>
      </w:r>
      <w:r w:rsidRPr="00624A1D">
        <w:rPr>
          <w:rFonts w:ascii="Tahoma" w:eastAsia="Times New Roman" w:hAnsi="Tahoma" w:cs="Tahoma"/>
          <w:color w:val="052965"/>
          <w:sz w:val="20"/>
          <w:szCs w:val="20"/>
          <w:lang w:eastAsia="fi-FI"/>
        </w:rPr>
        <w:br/>
      </w:r>
      <w:r w:rsidRPr="00624A1D">
        <w:rPr>
          <w:rFonts w:ascii="Tahoma" w:eastAsia="Times New Roman" w:hAnsi="Tahoma" w:cs="Tahoma"/>
          <w:b/>
          <w:bCs/>
          <w:i/>
          <w:iCs/>
          <w:color w:val="052965"/>
          <w:sz w:val="20"/>
          <w:szCs w:val="20"/>
          <w:lang w:eastAsia="fi-FI"/>
        </w:rPr>
        <w:t>Teollisuuden ja rakentamisen toimialojen yritykset</w:t>
      </w:r>
      <w:r w:rsidRPr="00624A1D">
        <w:rPr>
          <w:rFonts w:ascii="Tahoma" w:eastAsia="Times New Roman" w:hAnsi="Tahoma" w:cs="Tahoma"/>
          <w:color w:val="052965"/>
          <w:sz w:val="20"/>
          <w:szCs w:val="20"/>
          <w:lang w:eastAsia="fi-FI"/>
        </w:rPr>
        <w:t xml:space="preserve"> arvioivat suhdannetilanteen normaalia huonommaksi, eikä pikaista paranemista ole näköpiirissä. Näiden toimialojen tämänhetkistä Etelä-Karjalan suhdannetilannetta kuvaava saldoluku on -63, mikä on historiallisen alhainen. Koko maan vastaava saldoluku on -20. Lähikuukausien suhdannenäkymien saldoluku on -15, kun koko maan vastaava luku on -2. Etelä-Karjalan yritysten suhdannekuva on siis koko maan keskiarvoihin verrattuna huomattavan alamaissa.</w:t>
      </w:r>
      <w:r w:rsidRPr="00624A1D">
        <w:rPr>
          <w:rFonts w:ascii="Tahoma" w:eastAsia="Times New Roman" w:hAnsi="Tahoma" w:cs="Tahoma"/>
          <w:color w:val="052965"/>
          <w:sz w:val="20"/>
          <w:szCs w:val="20"/>
          <w:lang w:eastAsia="fi-FI"/>
        </w:rPr>
        <w:br/>
        <w:t> </w:t>
      </w:r>
      <w:r w:rsidRPr="00624A1D">
        <w:rPr>
          <w:rFonts w:ascii="Tahoma" w:eastAsia="Times New Roman" w:hAnsi="Tahoma" w:cs="Tahoma"/>
          <w:color w:val="052965"/>
          <w:sz w:val="20"/>
          <w:szCs w:val="20"/>
          <w:lang w:eastAsia="fi-FI"/>
        </w:rPr>
        <w:br/>
        <w:t xml:space="preserve">Teollisuuden tuotanto väheni </w:t>
      </w:r>
      <w:proofErr w:type="spellStart"/>
      <w:r w:rsidRPr="00624A1D">
        <w:rPr>
          <w:rFonts w:ascii="Tahoma" w:eastAsia="Times New Roman" w:hAnsi="Tahoma" w:cs="Tahoma"/>
          <w:color w:val="052965"/>
          <w:sz w:val="20"/>
          <w:szCs w:val="20"/>
          <w:lang w:eastAsia="fi-FI"/>
        </w:rPr>
        <w:t>huhti</w:t>
      </w:r>
      <w:proofErr w:type="spellEnd"/>
      <w:r w:rsidRPr="00624A1D">
        <w:rPr>
          <w:rFonts w:ascii="Tahoma" w:eastAsia="Times New Roman" w:hAnsi="Tahoma" w:cs="Tahoma"/>
          <w:color w:val="052965"/>
          <w:sz w:val="20"/>
          <w:szCs w:val="20"/>
          <w:lang w:eastAsia="fi-FI"/>
        </w:rPr>
        <w:t>-kesäkuun aikana ja tuotannon odotetaan pienenevän myös kesän lopussa. Tilauskirjat ovat ohuita ja kapasiteetin käyttöasteet ovat alamaissa. Kuitenkin henkilökunnan määrä on pysynyt viime kuukausina pääosin ennallaan. Työvoimaa suunnitellaan vähennettävän aavistuksen verran lähiaikoina. Teollisuusyritysten kannattavuus on hieman vuoden takaista tilannetta parempi.  </w:t>
      </w:r>
      <w:r w:rsidRPr="00624A1D">
        <w:rPr>
          <w:rFonts w:ascii="Tahoma" w:eastAsia="Times New Roman" w:hAnsi="Tahoma" w:cs="Tahoma"/>
          <w:color w:val="052965"/>
          <w:sz w:val="20"/>
          <w:szCs w:val="20"/>
          <w:lang w:eastAsia="fi-FI"/>
        </w:rPr>
        <w:br/>
        <w:t> </w:t>
      </w:r>
      <w:r w:rsidRPr="00624A1D">
        <w:rPr>
          <w:rFonts w:ascii="Tahoma" w:eastAsia="Times New Roman" w:hAnsi="Tahoma" w:cs="Tahoma"/>
          <w:color w:val="052965"/>
          <w:sz w:val="20"/>
          <w:szCs w:val="20"/>
          <w:lang w:eastAsia="fi-FI"/>
        </w:rPr>
        <w:br/>
      </w:r>
      <w:r w:rsidRPr="00624A1D">
        <w:rPr>
          <w:rFonts w:ascii="Tahoma" w:eastAsia="Times New Roman" w:hAnsi="Tahoma" w:cs="Tahoma"/>
          <w:b/>
          <w:bCs/>
          <w:i/>
          <w:iCs/>
          <w:color w:val="052965"/>
          <w:sz w:val="20"/>
          <w:szCs w:val="20"/>
          <w:lang w:eastAsia="fi-FI"/>
        </w:rPr>
        <w:t>Palvelualojen yritysten</w:t>
      </w:r>
      <w:r w:rsidRPr="00624A1D">
        <w:rPr>
          <w:rFonts w:ascii="Tahoma" w:eastAsia="Times New Roman" w:hAnsi="Tahoma" w:cs="Tahoma"/>
          <w:color w:val="052965"/>
          <w:sz w:val="20"/>
          <w:szCs w:val="20"/>
          <w:lang w:eastAsia="fi-FI"/>
        </w:rPr>
        <w:t xml:space="preserve"> suhdannetilanne oli heinäkuussa vähän tavanomaista tummempi saldoluvun ollessa -24. Kuitenkin tilanne on Etelä-Karjalassa parempi kuin tilanne koko maassa, minkä saldoluku on -30. Toimialan suhdanteiden odotetaan pysyvän keskimäärin lähes ennallaan syksyn aikana. Suhdannenäkymien salkoluku oli maakunnassa -3, eli myönteisempi kuin koko maan näkymät, valtakunnallisen saldoluvun ollessa -10.</w:t>
      </w:r>
      <w:r w:rsidRPr="00624A1D">
        <w:rPr>
          <w:rFonts w:ascii="Tahoma" w:eastAsia="Times New Roman" w:hAnsi="Tahoma" w:cs="Tahoma"/>
          <w:color w:val="052965"/>
          <w:sz w:val="20"/>
          <w:szCs w:val="20"/>
          <w:lang w:eastAsia="fi-FI"/>
        </w:rPr>
        <w:br/>
        <w:t> </w:t>
      </w:r>
      <w:r w:rsidRPr="00624A1D">
        <w:rPr>
          <w:rFonts w:ascii="Tahoma" w:eastAsia="Times New Roman" w:hAnsi="Tahoma" w:cs="Tahoma"/>
          <w:color w:val="052965"/>
          <w:sz w:val="20"/>
          <w:szCs w:val="20"/>
          <w:lang w:eastAsia="fi-FI"/>
        </w:rPr>
        <w:br/>
        <w:t>Palvelualan yritysten myynti pieneni hieman kesän alussa. Myynti pysynee ennallaan lähikuukausina ja vuoden lopussa sen ennakoidaan lisääntyvän jonkin verran. Työvoimaa vähennettiin vähän kesän alussa, ja henkilöstökehitys pysynee hienoisessa laskussa myös lähikuukausina. Kuitenkin ammattitaitoisesta työvoimasta oli pulaa 15 %:lla ja 7 %:lla yrityksistä oli rahoitusvaikeuksia.</w:t>
      </w:r>
      <w:r w:rsidRPr="00624A1D">
        <w:rPr>
          <w:rFonts w:ascii="Tahoma" w:eastAsia="Times New Roman" w:hAnsi="Tahoma" w:cs="Tahoma"/>
          <w:color w:val="052965"/>
          <w:sz w:val="20"/>
          <w:szCs w:val="20"/>
          <w:lang w:eastAsia="fi-FI"/>
        </w:rPr>
        <w:br/>
      </w:r>
      <w:r w:rsidRPr="00624A1D">
        <w:rPr>
          <w:rFonts w:ascii="Tahoma" w:eastAsia="Times New Roman" w:hAnsi="Tahoma" w:cs="Tahoma"/>
          <w:color w:val="052965"/>
          <w:sz w:val="20"/>
          <w:szCs w:val="20"/>
          <w:lang w:eastAsia="fi-FI"/>
        </w:rPr>
        <w:br/>
        <w:t xml:space="preserve">Lisätietoa: </w:t>
      </w:r>
      <w:proofErr w:type="spellStart"/>
      <w:r w:rsidRPr="00624A1D">
        <w:rPr>
          <w:rFonts w:ascii="Tahoma" w:eastAsia="Times New Roman" w:hAnsi="Tahoma" w:cs="Tahoma"/>
          <w:color w:val="052965"/>
          <w:sz w:val="20"/>
          <w:szCs w:val="20"/>
          <w:lang w:eastAsia="fi-FI"/>
        </w:rPr>
        <w:t>Tmj</w:t>
      </w:r>
      <w:proofErr w:type="spellEnd"/>
      <w:r w:rsidRPr="00624A1D">
        <w:rPr>
          <w:rFonts w:ascii="Tahoma" w:eastAsia="Times New Roman" w:hAnsi="Tahoma" w:cs="Tahoma"/>
          <w:color w:val="052965"/>
          <w:sz w:val="20"/>
          <w:szCs w:val="20"/>
          <w:lang w:eastAsia="fi-FI"/>
        </w:rPr>
        <w:t>. Mika Peltonen, puh. 040 513 4490</w:t>
      </w:r>
      <w:bookmarkStart w:id="0" w:name="_GoBack"/>
      <w:bookmarkEnd w:id="0"/>
    </w:p>
    <w:sectPr w:rsidR="0033042B" w:rsidRPr="00624A1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1D"/>
    <w:rsid w:val="0033042B"/>
    <w:rsid w:val="00624A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BAE03-7DDA-49C9-92E2-30B4E04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24A1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624A1D"/>
    <w:rPr>
      <w:b/>
      <w:bCs/>
    </w:rPr>
  </w:style>
  <w:style w:type="character" w:styleId="Korostus">
    <w:name w:val="Emphasis"/>
    <w:basedOn w:val="Kappaleenoletusfontti"/>
    <w:uiPriority w:val="20"/>
    <w:qFormat/>
    <w:rsid w:val="00624A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225046">
      <w:bodyDiv w:val="1"/>
      <w:marLeft w:val="0"/>
      <w:marRight w:val="0"/>
      <w:marTop w:val="225"/>
      <w:marBottom w:val="225"/>
      <w:divBdr>
        <w:top w:val="none" w:sz="0" w:space="0" w:color="auto"/>
        <w:left w:val="none" w:sz="0" w:space="0" w:color="auto"/>
        <w:bottom w:val="none" w:sz="0" w:space="0" w:color="auto"/>
        <w:right w:val="none" w:sz="0" w:space="0" w:color="auto"/>
      </w:divBdr>
      <w:divsChild>
        <w:div w:id="1370766679">
          <w:marLeft w:val="0"/>
          <w:marRight w:val="0"/>
          <w:marTop w:val="0"/>
          <w:marBottom w:val="0"/>
          <w:divBdr>
            <w:top w:val="single" w:sz="12" w:space="0" w:color="052965"/>
            <w:left w:val="none" w:sz="0" w:space="0" w:color="auto"/>
            <w:bottom w:val="none" w:sz="0" w:space="0" w:color="auto"/>
            <w:right w:val="none" w:sz="0" w:space="0" w:color="auto"/>
          </w:divBdr>
          <w:divsChild>
            <w:div w:id="1335110331">
              <w:marLeft w:val="6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1892</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1</cp:revision>
  <dcterms:created xsi:type="dcterms:W3CDTF">2014-10-20T12:12:00Z</dcterms:created>
  <dcterms:modified xsi:type="dcterms:W3CDTF">2014-10-20T12:13:00Z</dcterms:modified>
</cp:coreProperties>
</file>