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058" w:rsidRPr="00C47058" w:rsidRDefault="00C47058" w:rsidP="00C47058">
      <w:pPr>
        <w:rPr>
          <w:rFonts w:ascii="Arial" w:hAnsi="Arial" w:cs="Arial"/>
          <w:sz w:val="24"/>
          <w:szCs w:val="24"/>
        </w:rPr>
      </w:pPr>
      <w:bookmarkStart w:id="0" w:name="_GoBack"/>
      <w:proofErr w:type="spellStart"/>
      <w:r w:rsidRPr="00C47058">
        <w:rPr>
          <w:rFonts w:ascii="Arial" w:hAnsi="Arial" w:cs="Arial"/>
          <w:sz w:val="24"/>
          <w:szCs w:val="24"/>
        </w:rPr>
        <w:t>eJäsenkirje</w:t>
      </w:r>
      <w:proofErr w:type="spellEnd"/>
      <w:r w:rsidRPr="00C47058">
        <w:rPr>
          <w:rFonts w:ascii="Arial" w:hAnsi="Arial" w:cs="Arial"/>
          <w:sz w:val="24"/>
          <w:szCs w:val="24"/>
        </w:rPr>
        <w:t xml:space="preserve"> 27.10.2014</w:t>
      </w:r>
    </w:p>
    <w:bookmarkEnd w:id="0"/>
    <w:p w:rsidR="00C47058" w:rsidRPr="0026561C" w:rsidRDefault="00C47058" w:rsidP="00C47058">
      <w:pPr>
        <w:rPr>
          <w:rFonts w:ascii="Arial" w:hAnsi="Arial" w:cs="Arial"/>
          <w:b/>
          <w:sz w:val="24"/>
          <w:szCs w:val="24"/>
        </w:rPr>
      </w:pPr>
      <w:proofErr w:type="spellStart"/>
      <w:r w:rsidRPr="0026561C">
        <w:rPr>
          <w:rFonts w:ascii="Arial" w:hAnsi="Arial" w:cs="Arial"/>
          <w:b/>
          <w:sz w:val="24"/>
          <w:szCs w:val="24"/>
        </w:rPr>
        <w:t>Force</w:t>
      </w:r>
      <w:proofErr w:type="spellEnd"/>
      <w:r w:rsidRPr="0026561C">
        <w:rPr>
          <w:rFonts w:ascii="Arial" w:hAnsi="Arial" w:cs="Arial"/>
          <w:b/>
          <w:sz w:val="24"/>
          <w:szCs w:val="24"/>
        </w:rPr>
        <w:t xml:space="preserve"> </w:t>
      </w:r>
      <w:proofErr w:type="spellStart"/>
      <w:r w:rsidRPr="0026561C">
        <w:rPr>
          <w:rFonts w:ascii="Arial" w:hAnsi="Arial" w:cs="Arial"/>
          <w:b/>
          <w:sz w:val="24"/>
          <w:szCs w:val="24"/>
        </w:rPr>
        <w:t>majeure</w:t>
      </w:r>
      <w:proofErr w:type="spellEnd"/>
      <w:r w:rsidRPr="0026561C">
        <w:rPr>
          <w:rFonts w:ascii="Arial" w:hAnsi="Arial" w:cs="Arial"/>
          <w:b/>
          <w:sz w:val="24"/>
          <w:szCs w:val="24"/>
        </w:rPr>
        <w:t xml:space="preserve"> ja </w:t>
      </w:r>
      <w:proofErr w:type="spellStart"/>
      <w:r w:rsidRPr="0026561C">
        <w:rPr>
          <w:rFonts w:ascii="Arial" w:hAnsi="Arial" w:cs="Arial"/>
          <w:b/>
          <w:sz w:val="24"/>
          <w:szCs w:val="24"/>
        </w:rPr>
        <w:t>hardship</w:t>
      </w:r>
      <w:proofErr w:type="spellEnd"/>
    </w:p>
    <w:p w:rsidR="00C47058" w:rsidRPr="0026561C" w:rsidRDefault="00C47058" w:rsidP="00C47058">
      <w:pPr>
        <w:rPr>
          <w:rFonts w:ascii="Arial" w:hAnsi="Arial" w:cs="Arial"/>
          <w:sz w:val="24"/>
          <w:szCs w:val="24"/>
        </w:rPr>
      </w:pPr>
      <w:r w:rsidRPr="0026561C">
        <w:rPr>
          <w:rFonts w:ascii="Arial" w:hAnsi="Arial" w:cs="Arial"/>
          <w:sz w:val="24"/>
          <w:szCs w:val="24"/>
        </w:rPr>
        <w:t xml:space="preserve">EU:n ja USA:n Venäjään kohdistamat pakotteet ja Venäjän vastapakotteet </w:t>
      </w:r>
      <w:proofErr w:type="gramStart"/>
      <w:r w:rsidRPr="0026561C">
        <w:rPr>
          <w:rFonts w:ascii="Arial" w:hAnsi="Arial" w:cs="Arial"/>
          <w:sz w:val="24"/>
          <w:szCs w:val="24"/>
        </w:rPr>
        <w:t>ovat  aiheuttaneet</w:t>
      </w:r>
      <w:proofErr w:type="gramEnd"/>
      <w:r w:rsidRPr="0026561C">
        <w:rPr>
          <w:rFonts w:ascii="Arial" w:hAnsi="Arial" w:cs="Arial"/>
          <w:sz w:val="24"/>
          <w:szCs w:val="24"/>
        </w:rPr>
        <w:t xml:space="preserve"> yrityksissä tilanteita, joissa  on jouduttu pohtimaan esimerkiksi tavaraviennissä onko kyseessä ylivoimainen este (</w:t>
      </w:r>
      <w:proofErr w:type="spellStart"/>
      <w:r w:rsidRPr="0026561C">
        <w:rPr>
          <w:rFonts w:ascii="Arial" w:hAnsi="Arial" w:cs="Arial"/>
          <w:sz w:val="24"/>
          <w:szCs w:val="24"/>
        </w:rPr>
        <w:t>force</w:t>
      </w:r>
      <w:proofErr w:type="spellEnd"/>
      <w:r w:rsidRPr="0026561C">
        <w:rPr>
          <w:rFonts w:ascii="Arial" w:hAnsi="Arial" w:cs="Arial"/>
          <w:sz w:val="24"/>
          <w:szCs w:val="24"/>
        </w:rPr>
        <w:t xml:space="preserve"> </w:t>
      </w:r>
      <w:proofErr w:type="spellStart"/>
      <w:r w:rsidRPr="0026561C">
        <w:rPr>
          <w:rFonts w:ascii="Arial" w:hAnsi="Arial" w:cs="Arial"/>
          <w:sz w:val="24"/>
          <w:szCs w:val="24"/>
        </w:rPr>
        <w:t>majeure</w:t>
      </w:r>
      <w:proofErr w:type="spellEnd"/>
      <w:r w:rsidRPr="0026561C">
        <w:rPr>
          <w:rFonts w:ascii="Arial" w:hAnsi="Arial" w:cs="Arial"/>
          <w:sz w:val="24"/>
          <w:szCs w:val="24"/>
        </w:rPr>
        <w:t>) tai ns.  taloudellinen liikavaikeus (</w:t>
      </w:r>
      <w:proofErr w:type="spellStart"/>
      <w:r w:rsidRPr="0026561C">
        <w:rPr>
          <w:rFonts w:ascii="Arial" w:hAnsi="Arial" w:cs="Arial"/>
          <w:sz w:val="24"/>
          <w:szCs w:val="24"/>
        </w:rPr>
        <w:t>hardship</w:t>
      </w:r>
      <w:proofErr w:type="spellEnd"/>
      <w:r w:rsidRPr="0026561C">
        <w:rPr>
          <w:rFonts w:ascii="Arial" w:hAnsi="Arial" w:cs="Arial"/>
          <w:sz w:val="24"/>
          <w:szCs w:val="24"/>
        </w:rPr>
        <w:t xml:space="preserve">).  Tässä artikkelissa käsitellään sopimuksiin otettavia ylivoimaisen esteen -tai </w:t>
      </w:r>
      <w:proofErr w:type="spellStart"/>
      <w:r w:rsidRPr="0026561C">
        <w:rPr>
          <w:rFonts w:ascii="Arial" w:hAnsi="Arial" w:cs="Arial"/>
          <w:sz w:val="24"/>
          <w:szCs w:val="24"/>
        </w:rPr>
        <w:t>hardship</w:t>
      </w:r>
      <w:proofErr w:type="spellEnd"/>
      <w:r w:rsidRPr="0026561C">
        <w:rPr>
          <w:rFonts w:ascii="Arial" w:hAnsi="Arial" w:cs="Arial"/>
          <w:sz w:val="24"/>
          <w:szCs w:val="24"/>
        </w:rPr>
        <w:t xml:space="preserve">-lausekkeita kansainvälisessä kaupassa. </w:t>
      </w:r>
    </w:p>
    <w:p w:rsidR="00C47058" w:rsidRPr="0026561C" w:rsidRDefault="00C47058" w:rsidP="00C47058">
      <w:pPr>
        <w:rPr>
          <w:rFonts w:ascii="Arial" w:hAnsi="Arial" w:cs="Arial"/>
          <w:sz w:val="24"/>
          <w:szCs w:val="24"/>
        </w:rPr>
      </w:pPr>
      <w:r w:rsidRPr="0026561C">
        <w:rPr>
          <w:rFonts w:ascii="Arial" w:hAnsi="Arial" w:cs="Arial"/>
          <w:sz w:val="24"/>
          <w:szCs w:val="24"/>
        </w:rPr>
        <w:t xml:space="preserve">Jos sopimukseen ei ole otettu </w:t>
      </w:r>
      <w:proofErr w:type="spellStart"/>
      <w:r w:rsidRPr="0026561C">
        <w:rPr>
          <w:rFonts w:ascii="Arial" w:hAnsi="Arial" w:cs="Arial"/>
          <w:sz w:val="24"/>
          <w:szCs w:val="24"/>
        </w:rPr>
        <w:t>force</w:t>
      </w:r>
      <w:proofErr w:type="spellEnd"/>
      <w:r w:rsidRPr="0026561C">
        <w:rPr>
          <w:rFonts w:ascii="Arial" w:hAnsi="Arial" w:cs="Arial"/>
          <w:sz w:val="24"/>
          <w:szCs w:val="24"/>
        </w:rPr>
        <w:t xml:space="preserve"> </w:t>
      </w:r>
      <w:proofErr w:type="spellStart"/>
      <w:r w:rsidRPr="0026561C">
        <w:rPr>
          <w:rFonts w:ascii="Arial" w:hAnsi="Arial" w:cs="Arial"/>
          <w:sz w:val="24"/>
          <w:szCs w:val="24"/>
        </w:rPr>
        <w:t>majeure</w:t>
      </w:r>
      <w:proofErr w:type="spellEnd"/>
      <w:r w:rsidRPr="0026561C">
        <w:rPr>
          <w:rFonts w:ascii="Arial" w:hAnsi="Arial" w:cs="Arial"/>
          <w:sz w:val="24"/>
          <w:szCs w:val="24"/>
        </w:rPr>
        <w:t xml:space="preserve"> tai </w:t>
      </w:r>
      <w:proofErr w:type="spellStart"/>
      <w:r w:rsidRPr="0026561C">
        <w:rPr>
          <w:rFonts w:ascii="Arial" w:hAnsi="Arial" w:cs="Arial"/>
          <w:sz w:val="24"/>
          <w:szCs w:val="24"/>
        </w:rPr>
        <w:t>hardship</w:t>
      </w:r>
      <w:proofErr w:type="spellEnd"/>
      <w:r w:rsidRPr="0026561C">
        <w:rPr>
          <w:rFonts w:ascii="Arial" w:hAnsi="Arial" w:cs="Arial"/>
          <w:sz w:val="24"/>
          <w:szCs w:val="24"/>
        </w:rPr>
        <w:t xml:space="preserve">-lausekkeita, on syytä muistaa että kansainvälinen kauppalaki (CISG) myös käsittelee näitä tilanteita. Kansainvälinen ja kansallinenkin kauppalaki ovat kuitenkin tahdonvaltaisia lakeja, jotka osapuolet voivat sulkea pois sopimuksesta tai sopia </w:t>
      </w:r>
      <w:proofErr w:type="spellStart"/>
      <w:r w:rsidRPr="0026561C">
        <w:rPr>
          <w:rFonts w:ascii="Arial" w:hAnsi="Arial" w:cs="Arial"/>
          <w:sz w:val="24"/>
          <w:szCs w:val="24"/>
        </w:rPr>
        <w:t>tietyistä</w:t>
      </w:r>
      <w:proofErr w:type="spellEnd"/>
      <w:r w:rsidRPr="0026561C">
        <w:rPr>
          <w:rFonts w:ascii="Arial" w:hAnsi="Arial" w:cs="Arial"/>
          <w:sz w:val="24"/>
          <w:szCs w:val="24"/>
        </w:rPr>
        <w:t xml:space="preserve"> asioista </w:t>
      </w:r>
      <w:proofErr w:type="gramStart"/>
      <w:r w:rsidRPr="0026561C">
        <w:rPr>
          <w:rFonts w:ascii="Arial" w:hAnsi="Arial" w:cs="Arial"/>
          <w:sz w:val="24"/>
          <w:szCs w:val="24"/>
        </w:rPr>
        <w:t>toisinkin</w:t>
      </w:r>
      <w:proofErr w:type="gramEnd"/>
      <w:r w:rsidRPr="0026561C">
        <w:rPr>
          <w:rFonts w:ascii="Arial" w:hAnsi="Arial" w:cs="Arial"/>
          <w:sz w:val="24"/>
          <w:szCs w:val="24"/>
        </w:rPr>
        <w:t xml:space="preserve">. CISG tuntee ylivoimaisen esteen käsitteen eli se voi tulla sopimussuhteeseen avuksi myös tätä kautta. Kauppalain määritelmä ylivoimaisesta esteestä on kuitenkin yleinen ja sopimussuhteessa sitä olisi hyvä täsmentää. Kansallinen </w:t>
      </w:r>
      <w:proofErr w:type="gramStart"/>
      <w:r w:rsidRPr="0026561C">
        <w:rPr>
          <w:rFonts w:ascii="Arial" w:hAnsi="Arial" w:cs="Arial"/>
          <w:sz w:val="24"/>
          <w:szCs w:val="24"/>
        </w:rPr>
        <w:t>kauppalaki  antaa</w:t>
      </w:r>
      <w:proofErr w:type="gramEnd"/>
      <w:r w:rsidRPr="0026561C">
        <w:rPr>
          <w:rFonts w:ascii="Arial" w:hAnsi="Arial" w:cs="Arial"/>
          <w:sz w:val="24"/>
          <w:szCs w:val="24"/>
        </w:rPr>
        <w:t xml:space="preserve"> myös myyjälle viivästystapauksissa mahdollisuuden olla tekemättä toimitusta jos on olemassa voittamaton este tai sopimuksen täyttäminen vaatisi kohtuuttomia uhrauksia. </w:t>
      </w:r>
      <w:proofErr w:type="spellStart"/>
      <w:r w:rsidRPr="0026561C">
        <w:rPr>
          <w:rFonts w:ascii="Arial" w:hAnsi="Arial" w:cs="Arial"/>
          <w:sz w:val="24"/>
          <w:szCs w:val="24"/>
        </w:rPr>
        <w:t>CISG:ssä</w:t>
      </w:r>
      <w:proofErr w:type="spellEnd"/>
      <w:r w:rsidRPr="0026561C">
        <w:rPr>
          <w:rFonts w:ascii="Arial" w:hAnsi="Arial" w:cs="Arial"/>
          <w:sz w:val="24"/>
          <w:szCs w:val="24"/>
        </w:rPr>
        <w:t xml:space="preserve"> tätä asiaa ei näin säännellä. </w:t>
      </w:r>
      <w:proofErr w:type="gramStart"/>
      <w:r w:rsidRPr="0026561C">
        <w:rPr>
          <w:rFonts w:ascii="Arial" w:hAnsi="Arial" w:cs="Arial"/>
          <w:sz w:val="24"/>
          <w:szCs w:val="24"/>
        </w:rPr>
        <w:t>Myös  sopimukseen</w:t>
      </w:r>
      <w:proofErr w:type="gramEnd"/>
      <w:r w:rsidRPr="0026561C">
        <w:rPr>
          <w:rFonts w:ascii="Arial" w:hAnsi="Arial" w:cs="Arial"/>
          <w:sz w:val="24"/>
          <w:szCs w:val="24"/>
        </w:rPr>
        <w:t xml:space="preserve"> valittu </w:t>
      </w:r>
      <w:proofErr w:type="spellStart"/>
      <w:r w:rsidRPr="0026561C">
        <w:rPr>
          <w:rFonts w:ascii="Arial" w:hAnsi="Arial" w:cs="Arial"/>
          <w:sz w:val="24"/>
          <w:szCs w:val="24"/>
        </w:rPr>
        <w:t>tietyn</w:t>
      </w:r>
      <w:proofErr w:type="spellEnd"/>
      <w:r w:rsidRPr="0026561C">
        <w:rPr>
          <w:rFonts w:ascii="Arial" w:hAnsi="Arial" w:cs="Arial"/>
          <w:sz w:val="24"/>
          <w:szCs w:val="24"/>
        </w:rPr>
        <w:t xml:space="preserve"> maan laki tai kansainvälisistä sopimuksista johtuva lainvalinta voi tuoda sopimukseen mukaan ostajan tai myyjän maan lainsäädännön. Pohjoismaissa sopimusta voidaan kohtuullistaa oikeustoimilain perusteella, mutta näin ei välttämättä ole kaikissa oikeusjärjestelmissä. Ostajan ja myyjän olisi siten syytä sopimuksen tekovaiheessa pohtia mitä vaikeuksia toimitukseen </w:t>
      </w:r>
      <w:proofErr w:type="gramStart"/>
      <w:r w:rsidRPr="0026561C">
        <w:rPr>
          <w:rFonts w:ascii="Arial" w:hAnsi="Arial" w:cs="Arial"/>
          <w:sz w:val="24"/>
          <w:szCs w:val="24"/>
        </w:rPr>
        <w:t>voi  kyseisessä</w:t>
      </w:r>
      <w:proofErr w:type="gramEnd"/>
      <w:r w:rsidRPr="0026561C">
        <w:rPr>
          <w:rFonts w:ascii="Arial" w:hAnsi="Arial" w:cs="Arial"/>
          <w:sz w:val="24"/>
          <w:szCs w:val="24"/>
        </w:rPr>
        <w:t xml:space="preserve"> sopimussuhteessa tulla ja varautua esteisiin riittävän yksilöidyllä </w:t>
      </w:r>
      <w:proofErr w:type="spellStart"/>
      <w:r w:rsidRPr="0026561C">
        <w:rPr>
          <w:rFonts w:ascii="Arial" w:hAnsi="Arial" w:cs="Arial"/>
          <w:sz w:val="24"/>
          <w:szCs w:val="24"/>
        </w:rPr>
        <w:t>force</w:t>
      </w:r>
      <w:proofErr w:type="spellEnd"/>
      <w:r w:rsidRPr="0026561C">
        <w:rPr>
          <w:rFonts w:ascii="Arial" w:hAnsi="Arial" w:cs="Arial"/>
          <w:sz w:val="24"/>
          <w:szCs w:val="24"/>
        </w:rPr>
        <w:t xml:space="preserve"> </w:t>
      </w:r>
      <w:proofErr w:type="spellStart"/>
      <w:r w:rsidRPr="0026561C">
        <w:rPr>
          <w:rFonts w:ascii="Arial" w:hAnsi="Arial" w:cs="Arial"/>
          <w:sz w:val="24"/>
          <w:szCs w:val="24"/>
        </w:rPr>
        <w:t>majeure</w:t>
      </w:r>
      <w:proofErr w:type="spellEnd"/>
      <w:r w:rsidRPr="0026561C">
        <w:rPr>
          <w:rFonts w:ascii="Arial" w:hAnsi="Arial" w:cs="Arial"/>
          <w:sz w:val="24"/>
          <w:szCs w:val="24"/>
        </w:rPr>
        <w:t xml:space="preserve">-lausekkeella ja tarvittaessa </w:t>
      </w:r>
      <w:proofErr w:type="spellStart"/>
      <w:r w:rsidRPr="0026561C">
        <w:rPr>
          <w:rFonts w:ascii="Arial" w:hAnsi="Arial" w:cs="Arial"/>
          <w:sz w:val="24"/>
          <w:szCs w:val="24"/>
        </w:rPr>
        <w:t>hardship</w:t>
      </w:r>
      <w:proofErr w:type="spellEnd"/>
      <w:r w:rsidRPr="0026561C">
        <w:rPr>
          <w:rFonts w:ascii="Arial" w:hAnsi="Arial" w:cs="Arial"/>
          <w:sz w:val="24"/>
          <w:szCs w:val="24"/>
        </w:rPr>
        <w:t>-lausekkeella.</w:t>
      </w:r>
    </w:p>
    <w:p w:rsidR="00C47058" w:rsidRPr="0026561C" w:rsidRDefault="00C47058" w:rsidP="00C47058">
      <w:pPr>
        <w:rPr>
          <w:rFonts w:ascii="Arial" w:hAnsi="Arial" w:cs="Arial"/>
          <w:b/>
          <w:sz w:val="24"/>
          <w:szCs w:val="24"/>
        </w:rPr>
      </w:pPr>
      <w:r w:rsidRPr="0026561C">
        <w:rPr>
          <w:rFonts w:ascii="Arial" w:hAnsi="Arial" w:cs="Arial"/>
          <w:b/>
          <w:sz w:val="24"/>
          <w:szCs w:val="24"/>
        </w:rPr>
        <w:t>Ylivoimainen este</w:t>
      </w:r>
    </w:p>
    <w:p w:rsidR="00C47058" w:rsidRPr="0026561C" w:rsidRDefault="00C47058" w:rsidP="00C47058">
      <w:pPr>
        <w:rPr>
          <w:rFonts w:ascii="Arial" w:eastAsia="Calibri" w:hAnsi="Arial" w:cs="Arial"/>
          <w:sz w:val="24"/>
          <w:szCs w:val="24"/>
        </w:rPr>
      </w:pPr>
      <w:r w:rsidRPr="0026561C">
        <w:rPr>
          <w:rFonts w:ascii="Arial" w:hAnsi="Arial" w:cs="Arial"/>
          <w:sz w:val="24"/>
          <w:szCs w:val="24"/>
        </w:rPr>
        <w:t xml:space="preserve">Ylivoimainen este voidaan </w:t>
      </w:r>
      <w:r w:rsidRPr="0026561C">
        <w:rPr>
          <w:rFonts w:ascii="Arial" w:eastAsia="Calibri" w:hAnsi="Arial" w:cs="Arial"/>
          <w:sz w:val="24"/>
          <w:szCs w:val="24"/>
        </w:rPr>
        <w:t>määritellä seuraavasti:</w:t>
      </w:r>
    </w:p>
    <w:p w:rsidR="00C47058" w:rsidRPr="0026561C" w:rsidRDefault="00C47058" w:rsidP="00C47058">
      <w:pPr>
        <w:rPr>
          <w:rFonts w:ascii="Arial" w:eastAsia="Calibri" w:hAnsi="Arial" w:cs="Arial"/>
          <w:sz w:val="24"/>
          <w:szCs w:val="24"/>
        </w:rPr>
      </w:pPr>
      <w:r w:rsidRPr="0026561C">
        <w:rPr>
          <w:rFonts w:ascii="Arial" w:eastAsia="Calibri" w:hAnsi="Arial" w:cs="Arial"/>
          <w:sz w:val="24"/>
          <w:szCs w:val="24"/>
        </w:rPr>
        <w:t>Ylivoimaisella esteellä tarkoitetaan tapahtumia,</w:t>
      </w:r>
    </w:p>
    <w:p w:rsidR="00C47058" w:rsidRPr="0026561C" w:rsidRDefault="00C47058" w:rsidP="00C47058">
      <w:pPr>
        <w:rPr>
          <w:rFonts w:ascii="Arial" w:hAnsi="Arial" w:cs="Arial"/>
          <w:sz w:val="24"/>
          <w:szCs w:val="24"/>
        </w:rPr>
      </w:pPr>
      <w:proofErr w:type="gramStart"/>
      <w:r w:rsidRPr="0026561C">
        <w:rPr>
          <w:rFonts w:ascii="Arial" w:eastAsia="Calibri" w:hAnsi="Arial" w:cs="Arial"/>
          <w:sz w:val="24"/>
          <w:szCs w:val="24"/>
        </w:rPr>
        <w:t>-</w:t>
      </w:r>
      <w:proofErr w:type="gramEnd"/>
      <w:r w:rsidRPr="0026561C">
        <w:rPr>
          <w:rFonts w:ascii="Arial" w:eastAsia="Calibri" w:hAnsi="Arial" w:cs="Arial"/>
          <w:sz w:val="24"/>
          <w:szCs w:val="24"/>
        </w:rPr>
        <w:t xml:space="preserve"> jotka sattuvat sopimuksen teon jälkeen</w:t>
      </w:r>
    </w:p>
    <w:p w:rsidR="00C47058" w:rsidRPr="0026561C" w:rsidRDefault="00C47058" w:rsidP="00C47058">
      <w:pPr>
        <w:rPr>
          <w:rFonts w:ascii="Arial" w:eastAsia="Calibri" w:hAnsi="Arial" w:cs="Arial"/>
          <w:sz w:val="24"/>
          <w:szCs w:val="24"/>
        </w:rPr>
      </w:pPr>
      <w:proofErr w:type="gramStart"/>
      <w:r w:rsidRPr="0026561C">
        <w:rPr>
          <w:rFonts w:ascii="Arial" w:eastAsia="Calibri" w:hAnsi="Arial" w:cs="Arial"/>
          <w:sz w:val="24"/>
          <w:szCs w:val="24"/>
        </w:rPr>
        <w:t>-</w:t>
      </w:r>
      <w:proofErr w:type="gramEnd"/>
      <w:r w:rsidRPr="0026561C">
        <w:rPr>
          <w:rFonts w:ascii="Arial" w:eastAsia="Calibri" w:hAnsi="Arial" w:cs="Arial"/>
          <w:sz w:val="24"/>
          <w:szCs w:val="24"/>
        </w:rPr>
        <w:t xml:space="preserve"> joihin sopimuspuolet eivät voi vaikuttaa</w:t>
      </w:r>
    </w:p>
    <w:p w:rsidR="00C47058" w:rsidRPr="0026561C" w:rsidRDefault="00C47058" w:rsidP="00C47058">
      <w:pPr>
        <w:rPr>
          <w:rFonts w:ascii="Arial" w:eastAsia="Calibri" w:hAnsi="Arial" w:cs="Arial"/>
          <w:sz w:val="24"/>
          <w:szCs w:val="24"/>
        </w:rPr>
      </w:pPr>
      <w:proofErr w:type="gramStart"/>
      <w:r w:rsidRPr="0026561C">
        <w:rPr>
          <w:rFonts w:ascii="Arial" w:eastAsia="Calibri" w:hAnsi="Arial" w:cs="Arial"/>
          <w:sz w:val="24"/>
          <w:szCs w:val="24"/>
        </w:rPr>
        <w:t>-</w:t>
      </w:r>
      <w:proofErr w:type="gramEnd"/>
      <w:r w:rsidRPr="0026561C">
        <w:rPr>
          <w:rFonts w:ascii="Arial" w:eastAsia="Calibri" w:hAnsi="Arial" w:cs="Arial"/>
          <w:sz w:val="24"/>
          <w:szCs w:val="24"/>
        </w:rPr>
        <w:t xml:space="preserve"> jotka eivät olleet sopimusta tehtäessä ennakoitavissa</w:t>
      </w:r>
    </w:p>
    <w:p w:rsidR="00C47058" w:rsidRPr="0026561C" w:rsidRDefault="00C47058" w:rsidP="00C47058">
      <w:pPr>
        <w:rPr>
          <w:rFonts w:ascii="Arial" w:eastAsia="Calibri" w:hAnsi="Arial" w:cs="Arial"/>
          <w:sz w:val="24"/>
          <w:szCs w:val="24"/>
        </w:rPr>
      </w:pPr>
      <w:proofErr w:type="gramStart"/>
      <w:r w:rsidRPr="0026561C">
        <w:rPr>
          <w:rFonts w:ascii="Arial" w:eastAsia="Calibri" w:hAnsi="Arial" w:cs="Arial"/>
          <w:sz w:val="24"/>
          <w:szCs w:val="24"/>
        </w:rPr>
        <w:t>-</w:t>
      </w:r>
      <w:proofErr w:type="gramEnd"/>
      <w:r w:rsidRPr="0026561C">
        <w:rPr>
          <w:rFonts w:ascii="Arial" w:eastAsia="Calibri" w:hAnsi="Arial" w:cs="Arial"/>
          <w:sz w:val="24"/>
          <w:szCs w:val="24"/>
        </w:rPr>
        <w:t xml:space="preserve"> jotka estävät sopimuksen täyttämisen kokonaan tai osaksi tai tekevät sen kohtuuttoman vaikeaksi</w:t>
      </w:r>
    </w:p>
    <w:p w:rsidR="00C47058" w:rsidRPr="0026561C" w:rsidRDefault="00C47058" w:rsidP="00C47058">
      <w:pPr>
        <w:rPr>
          <w:rFonts w:ascii="Arial" w:eastAsia="Calibri" w:hAnsi="Arial" w:cs="Arial"/>
          <w:sz w:val="24"/>
          <w:szCs w:val="24"/>
        </w:rPr>
      </w:pPr>
      <w:r w:rsidRPr="0026561C">
        <w:rPr>
          <w:rFonts w:ascii="Arial" w:eastAsia="Calibri" w:hAnsi="Arial" w:cs="Arial"/>
          <w:sz w:val="24"/>
          <w:szCs w:val="24"/>
        </w:rPr>
        <w:t>Kaikkien neljän mainitun edellytyksen tulee täyttyä, jotta kyseessä olisi ylivoimainen este.</w:t>
      </w:r>
    </w:p>
    <w:p w:rsidR="00C47058" w:rsidRPr="0026561C" w:rsidRDefault="00C47058" w:rsidP="00C47058">
      <w:pPr>
        <w:rPr>
          <w:rFonts w:ascii="Arial" w:hAnsi="Arial" w:cs="Arial"/>
          <w:sz w:val="24"/>
          <w:szCs w:val="24"/>
        </w:rPr>
      </w:pPr>
      <w:r w:rsidRPr="0026561C">
        <w:rPr>
          <w:rFonts w:ascii="Arial" w:hAnsi="Arial" w:cs="Arial"/>
          <w:sz w:val="24"/>
          <w:szCs w:val="24"/>
        </w:rPr>
        <w:t xml:space="preserve">Myyjä ei voi vähentää omaa vastuutaan </w:t>
      </w:r>
      <w:proofErr w:type="spellStart"/>
      <w:r w:rsidRPr="0026561C">
        <w:rPr>
          <w:rFonts w:ascii="Arial" w:hAnsi="Arial" w:cs="Arial"/>
          <w:sz w:val="24"/>
          <w:szCs w:val="24"/>
        </w:rPr>
        <w:t>force</w:t>
      </w:r>
      <w:proofErr w:type="spellEnd"/>
      <w:r w:rsidRPr="0026561C">
        <w:rPr>
          <w:rFonts w:ascii="Arial" w:hAnsi="Arial" w:cs="Arial"/>
          <w:sz w:val="24"/>
          <w:szCs w:val="24"/>
        </w:rPr>
        <w:t xml:space="preserve"> </w:t>
      </w:r>
      <w:proofErr w:type="spellStart"/>
      <w:r w:rsidRPr="0026561C">
        <w:rPr>
          <w:rFonts w:ascii="Arial" w:hAnsi="Arial" w:cs="Arial"/>
          <w:sz w:val="24"/>
          <w:szCs w:val="24"/>
        </w:rPr>
        <w:t>majeure</w:t>
      </w:r>
      <w:proofErr w:type="spellEnd"/>
      <w:r w:rsidRPr="0026561C">
        <w:rPr>
          <w:rFonts w:ascii="Arial" w:hAnsi="Arial" w:cs="Arial"/>
          <w:sz w:val="24"/>
          <w:szCs w:val="24"/>
        </w:rPr>
        <w:t xml:space="preserve">-tilanteessa vetoamalla alihankkijansa tai tavarantoimittajansa esteeseen. Myyjän käyttämille täytäntöönpanoapulaisille, tavarantoimittajille tai aiemmille myyntiportaille, kuten esimerkiksi maahantuojille on asetettu samat edellytykset kuin myyjälle </w:t>
      </w:r>
      <w:proofErr w:type="spellStart"/>
      <w:r w:rsidRPr="0026561C">
        <w:rPr>
          <w:rFonts w:ascii="Arial" w:hAnsi="Arial" w:cs="Arial"/>
          <w:sz w:val="24"/>
          <w:szCs w:val="24"/>
        </w:rPr>
        <w:t>itselleen</w:t>
      </w:r>
      <w:proofErr w:type="spellEnd"/>
      <w:r w:rsidRPr="0026561C">
        <w:rPr>
          <w:rFonts w:ascii="Arial" w:hAnsi="Arial" w:cs="Arial"/>
          <w:sz w:val="24"/>
          <w:szCs w:val="24"/>
        </w:rPr>
        <w:t xml:space="preserve">. Myyjä </w:t>
      </w:r>
      <w:r w:rsidRPr="0026561C">
        <w:rPr>
          <w:rFonts w:ascii="Arial" w:hAnsi="Arial" w:cs="Arial"/>
          <w:sz w:val="24"/>
          <w:szCs w:val="24"/>
        </w:rPr>
        <w:lastRenderedPageBreak/>
        <w:t xml:space="preserve">vapautuu vahingonkorvausvelvollisuudesta vain jos hän itse, hänen käyttämänsä apulainen tai muu kolmas henkilö vapautuisi kyseisen säännöksen mukaan korvausvelvollisuudesta. Tällaisen apulaisen suorituseste aiheuttaa myös myyjälle vastuusta vapauttavan esteen. Esteen tunnusmerkit on siis voitava todeta sekä alihankkijan että myyjän kohdalla. </w:t>
      </w:r>
    </w:p>
    <w:p w:rsidR="00C47058" w:rsidRPr="0026561C" w:rsidRDefault="00C47058" w:rsidP="00C47058">
      <w:pPr>
        <w:rPr>
          <w:rFonts w:ascii="Arial" w:eastAsia="Calibri" w:hAnsi="Arial" w:cs="Arial"/>
          <w:sz w:val="24"/>
          <w:szCs w:val="24"/>
        </w:rPr>
      </w:pPr>
      <w:r w:rsidRPr="0026561C">
        <w:rPr>
          <w:rFonts w:ascii="Arial" w:eastAsia="Calibri" w:hAnsi="Arial" w:cs="Arial"/>
          <w:sz w:val="24"/>
          <w:szCs w:val="24"/>
        </w:rPr>
        <w:t xml:space="preserve">Myyjän on pystyttävä todistamaan, että perusteet suorituksesta vapautumiselle ovat olemassa. Todistustaakka on siis myyjällä. Myyjän on myös heti esteestä tiedon saatuaan ilmoitettava siitä ostajalle. Jos myyjä laiminlyö ilmoituksen tekemisen ja laiminlyönnistä aiheutuu vahinkoa, myyjä on korvausvelvollinen vahingosta, joka olisi voitu välttää, jos ostaja olisi saanut ilmoituksen ajoissa. </w:t>
      </w:r>
    </w:p>
    <w:p w:rsidR="00C47058" w:rsidRPr="0026561C" w:rsidRDefault="00C47058" w:rsidP="00C47058">
      <w:pPr>
        <w:rPr>
          <w:rFonts w:ascii="Arial" w:hAnsi="Arial" w:cs="Arial"/>
          <w:sz w:val="24"/>
          <w:szCs w:val="24"/>
        </w:rPr>
      </w:pPr>
      <w:r w:rsidRPr="0026561C">
        <w:rPr>
          <w:rFonts w:ascii="Arial" w:eastAsia="Calibri" w:hAnsi="Arial" w:cs="Arial"/>
          <w:sz w:val="24"/>
          <w:szCs w:val="24"/>
        </w:rPr>
        <w:t xml:space="preserve">Ylivoimaisesta esteestä otetaan </w:t>
      </w:r>
      <w:proofErr w:type="gramStart"/>
      <w:r w:rsidRPr="0026561C">
        <w:rPr>
          <w:rFonts w:ascii="Arial" w:eastAsia="Calibri" w:hAnsi="Arial" w:cs="Arial"/>
          <w:sz w:val="24"/>
          <w:szCs w:val="24"/>
        </w:rPr>
        <w:t>usein  tarkempia</w:t>
      </w:r>
      <w:proofErr w:type="gramEnd"/>
      <w:r w:rsidRPr="0026561C">
        <w:rPr>
          <w:rFonts w:ascii="Arial" w:eastAsia="Calibri" w:hAnsi="Arial" w:cs="Arial"/>
          <w:sz w:val="24"/>
          <w:szCs w:val="24"/>
        </w:rPr>
        <w:t xml:space="preserve"> määräyksiä sopimuksiin. Näillä sopimuslausekkeilla voidaan laajentaa ylivoimaisen esteen käsitettä perinteistä lainsäädännön ja oikeuskäytännön määrittämää aluetta laajemmaksi. </w:t>
      </w:r>
      <w:r w:rsidRPr="0026561C">
        <w:rPr>
          <w:rFonts w:ascii="Arial" w:hAnsi="Arial" w:cs="Arial"/>
          <w:sz w:val="24"/>
          <w:szCs w:val="24"/>
        </w:rPr>
        <w:t xml:space="preserve">Myyjän intressissä on pyrkiä ottamaan sopimukseen nimenomaiset määräykset niistä asioista, jotka voivat tuottaa hänelle ongelmia sopimuksen täyttämisessä. Ostajan on tietysti syytä harkita kuinka pitkälle suostuu näihin ehtoihin. </w:t>
      </w:r>
      <w:proofErr w:type="gramStart"/>
      <w:r w:rsidRPr="0026561C">
        <w:rPr>
          <w:rFonts w:ascii="Arial" w:hAnsi="Arial" w:cs="Arial"/>
          <w:sz w:val="24"/>
          <w:szCs w:val="24"/>
        </w:rPr>
        <w:t xml:space="preserve">Harkita voi ottaa sopimukseen esimerkiksi seuraavia esteitä; tietojärjestelmäongelmat, </w:t>
      </w:r>
      <w:proofErr w:type="spellStart"/>
      <w:r w:rsidRPr="0026561C">
        <w:rPr>
          <w:rFonts w:ascii="Arial" w:hAnsi="Arial" w:cs="Arial"/>
          <w:sz w:val="24"/>
          <w:szCs w:val="24"/>
        </w:rPr>
        <w:t>kone-</w:t>
      </w:r>
      <w:proofErr w:type="spellEnd"/>
      <w:r w:rsidRPr="0026561C">
        <w:rPr>
          <w:rFonts w:ascii="Arial" w:hAnsi="Arial" w:cs="Arial"/>
          <w:sz w:val="24"/>
          <w:szCs w:val="24"/>
        </w:rPr>
        <w:t xml:space="preserve"> tai laiterikot, työvoiman saatavuus ja alihankkijan suoritushäiriöt.</w:t>
      </w:r>
      <w:proofErr w:type="gramEnd"/>
      <w:r w:rsidRPr="0026561C">
        <w:rPr>
          <w:rFonts w:ascii="Arial" w:hAnsi="Arial" w:cs="Arial"/>
          <w:sz w:val="24"/>
          <w:szCs w:val="24"/>
        </w:rPr>
        <w:t xml:space="preserve"> </w:t>
      </w:r>
      <w:r w:rsidRPr="0026561C">
        <w:rPr>
          <w:rFonts w:ascii="Arial" w:eastAsia="Calibri" w:hAnsi="Arial" w:cs="Arial"/>
          <w:sz w:val="24"/>
          <w:szCs w:val="24"/>
        </w:rPr>
        <w:t xml:space="preserve">Sopimusvapauden periaatteen kannalta tällaiset usein vastuunrajoituslausekkeiksi luokiteltavat ehdot ovat päteviä. </w:t>
      </w:r>
    </w:p>
    <w:p w:rsidR="00C47058" w:rsidRPr="0026561C" w:rsidRDefault="00C47058" w:rsidP="00C47058">
      <w:pPr>
        <w:rPr>
          <w:rFonts w:ascii="Arial" w:hAnsi="Arial" w:cs="Arial"/>
          <w:b/>
          <w:sz w:val="24"/>
          <w:szCs w:val="24"/>
        </w:rPr>
      </w:pPr>
      <w:r w:rsidRPr="0026561C">
        <w:rPr>
          <w:rFonts w:ascii="Arial" w:hAnsi="Arial" w:cs="Arial"/>
          <w:b/>
          <w:sz w:val="24"/>
          <w:szCs w:val="24"/>
        </w:rPr>
        <w:t xml:space="preserve">Taloudellinen liikavaikeus eli </w:t>
      </w:r>
      <w:proofErr w:type="spellStart"/>
      <w:r w:rsidRPr="0026561C">
        <w:rPr>
          <w:rFonts w:ascii="Arial" w:hAnsi="Arial" w:cs="Arial"/>
          <w:b/>
          <w:sz w:val="24"/>
          <w:szCs w:val="24"/>
        </w:rPr>
        <w:t>hardship</w:t>
      </w:r>
      <w:proofErr w:type="spellEnd"/>
    </w:p>
    <w:p w:rsidR="00C47058" w:rsidRPr="0026561C" w:rsidRDefault="00C47058" w:rsidP="00C47058">
      <w:pPr>
        <w:rPr>
          <w:rFonts w:ascii="Arial" w:hAnsi="Arial" w:cs="Arial"/>
          <w:sz w:val="24"/>
          <w:szCs w:val="24"/>
        </w:rPr>
      </w:pPr>
      <w:r w:rsidRPr="0026561C">
        <w:rPr>
          <w:rFonts w:ascii="Arial" w:hAnsi="Arial" w:cs="Arial"/>
          <w:sz w:val="24"/>
          <w:szCs w:val="24"/>
        </w:rPr>
        <w:t>Edellä käsiteltiin tilannetta jossa kaupallisen velvoitteen täyttäminen on tosiasiallisista tai oikeudellisista syistä mahdotonta. Tavara- tai palvelun toimittajan kannattaa kuitenkin varautua myös siihen, että sopimuksen täyttäminen olisi sinänsä mahdollista, mutta tulee olennaisesti alun perin odotettua kalliimmaksi. Syynä voi olla esimerkiksi kuljetusreittien muuttuminen tai jonkin raaka-aineen poikkeuksellinen hinnannousu. Suoritusvelvollisen olisi siten hyvä turvata asemaansa ottamalla liikavaikeutta koskevan lausekkeen sopimukseen.</w:t>
      </w:r>
    </w:p>
    <w:p w:rsidR="00C47058" w:rsidRPr="0026561C" w:rsidRDefault="00C47058" w:rsidP="00C47058">
      <w:pPr>
        <w:rPr>
          <w:rFonts w:ascii="Arial" w:hAnsi="Arial" w:cs="Arial"/>
          <w:sz w:val="24"/>
          <w:szCs w:val="24"/>
        </w:rPr>
      </w:pPr>
      <w:proofErr w:type="spellStart"/>
      <w:r w:rsidRPr="0026561C">
        <w:rPr>
          <w:rFonts w:ascii="Arial" w:hAnsi="Arial" w:cs="Arial"/>
          <w:sz w:val="24"/>
          <w:szCs w:val="24"/>
        </w:rPr>
        <w:t>Hardship</w:t>
      </w:r>
      <w:proofErr w:type="spellEnd"/>
      <w:r w:rsidRPr="0026561C">
        <w:rPr>
          <w:rFonts w:ascii="Arial" w:hAnsi="Arial" w:cs="Arial"/>
          <w:sz w:val="24"/>
          <w:szCs w:val="24"/>
        </w:rPr>
        <w:t xml:space="preserve">-lausekkeessa on usein vaikea ilmaista täsmällisesti miten </w:t>
      </w:r>
      <w:proofErr w:type="gramStart"/>
      <w:r w:rsidRPr="0026561C">
        <w:rPr>
          <w:rFonts w:ascii="Arial" w:hAnsi="Arial" w:cs="Arial"/>
          <w:sz w:val="24"/>
          <w:szCs w:val="24"/>
        </w:rPr>
        <w:t>suuri  kustannusmuutos</w:t>
      </w:r>
      <w:proofErr w:type="gramEnd"/>
      <w:r w:rsidRPr="0026561C">
        <w:rPr>
          <w:rFonts w:ascii="Arial" w:hAnsi="Arial" w:cs="Arial"/>
          <w:sz w:val="24"/>
          <w:szCs w:val="24"/>
        </w:rPr>
        <w:t xml:space="preserve"> on relevantti. Tästä syystä lausekkeessa käytetään usein termejä ”olennainen” tai ”merkittävä” muutos. </w:t>
      </w:r>
      <w:proofErr w:type="spellStart"/>
      <w:r w:rsidRPr="0026561C">
        <w:rPr>
          <w:rFonts w:ascii="Arial" w:hAnsi="Arial" w:cs="Arial"/>
          <w:sz w:val="24"/>
          <w:szCs w:val="24"/>
        </w:rPr>
        <w:t>Tietyissä</w:t>
      </w:r>
      <w:proofErr w:type="spellEnd"/>
      <w:r w:rsidRPr="0026561C">
        <w:rPr>
          <w:rFonts w:ascii="Arial" w:hAnsi="Arial" w:cs="Arial"/>
          <w:sz w:val="24"/>
          <w:szCs w:val="24"/>
        </w:rPr>
        <w:t xml:space="preserve"> tapauksissa on mahdollista määritellä muutos myös numeraalisesti vaikka prosentteina</w:t>
      </w:r>
    </w:p>
    <w:p w:rsidR="00C47058" w:rsidRPr="0026561C" w:rsidRDefault="00C47058" w:rsidP="00C47058">
      <w:pPr>
        <w:rPr>
          <w:rFonts w:ascii="Arial" w:eastAsia="Calibri" w:hAnsi="Arial" w:cs="Arial"/>
          <w:sz w:val="24"/>
          <w:szCs w:val="24"/>
        </w:rPr>
      </w:pPr>
      <w:proofErr w:type="spellStart"/>
      <w:r w:rsidRPr="0026561C">
        <w:rPr>
          <w:rFonts w:ascii="Arial" w:hAnsi="Arial" w:cs="Arial"/>
          <w:sz w:val="24"/>
          <w:szCs w:val="24"/>
        </w:rPr>
        <w:t>Hardshipin</w:t>
      </w:r>
      <w:proofErr w:type="spellEnd"/>
      <w:r w:rsidRPr="0026561C">
        <w:rPr>
          <w:rFonts w:ascii="Arial" w:hAnsi="Arial" w:cs="Arial"/>
          <w:sz w:val="24"/>
          <w:szCs w:val="24"/>
        </w:rPr>
        <w:t xml:space="preserve"> ja </w:t>
      </w:r>
      <w:proofErr w:type="spellStart"/>
      <w:r w:rsidRPr="0026561C">
        <w:rPr>
          <w:rFonts w:ascii="Arial" w:hAnsi="Arial" w:cs="Arial"/>
          <w:sz w:val="24"/>
          <w:szCs w:val="24"/>
        </w:rPr>
        <w:t>force</w:t>
      </w:r>
      <w:proofErr w:type="spellEnd"/>
      <w:r w:rsidRPr="0026561C">
        <w:rPr>
          <w:rFonts w:ascii="Arial" w:hAnsi="Arial" w:cs="Arial"/>
          <w:sz w:val="24"/>
          <w:szCs w:val="24"/>
        </w:rPr>
        <w:t xml:space="preserve"> </w:t>
      </w:r>
      <w:proofErr w:type="spellStart"/>
      <w:r w:rsidRPr="0026561C">
        <w:rPr>
          <w:rFonts w:ascii="Arial" w:hAnsi="Arial" w:cs="Arial"/>
          <w:sz w:val="24"/>
          <w:szCs w:val="24"/>
        </w:rPr>
        <w:t>majeuren</w:t>
      </w:r>
      <w:proofErr w:type="spellEnd"/>
      <w:r w:rsidRPr="0026561C">
        <w:rPr>
          <w:rFonts w:ascii="Arial" w:hAnsi="Arial" w:cs="Arial"/>
          <w:sz w:val="24"/>
          <w:szCs w:val="24"/>
        </w:rPr>
        <w:t xml:space="preserve"> ero on siinä että </w:t>
      </w:r>
      <w:proofErr w:type="spellStart"/>
      <w:r w:rsidRPr="0026561C">
        <w:rPr>
          <w:rFonts w:ascii="Arial" w:hAnsi="Arial" w:cs="Arial"/>
          <w:sz w:val="24"/>
          <w:szCs w:val="24"/>
        </w:rPr>
        <w:t>hardship</w:t>
      </w:r>
      <w:proofErr w:type="spellEnd"/>
      <w:r w:rsidRPr="0026561C">
        <w:rPr>
          <w:rFonts w:ascii="Arial" w:hAnsi="Arial" w:cs="Arial"/>
          <w:sz w:val="24"/>
          <w:szCs w:val="24"/>
        </w:rPr>
        <w:t>-tilanne ei lakkauta suoritusvelvollisuutta edes tilapäisesti, vaan sen kautta voidaan muuttaa sopimusta muuttuneiden olosuhteiden mukaiseksi. Mekanismi sopimuksen muuttamiseksi voi olla sellainen että osapuolilla on ensin velvollisuus neuvotella sopimuksen muuttamisesta ja jos ne eivät johda tulokseen niin tuomioistuimelle tai välimiesoikeudelle annetaan oikeus kohtuullistaa sopimusta.</w:t>
      </w:r>
    </w:p>
    <w:p w:rsidR="00C47058" w:rsidRPr="0026561C" w:rsidRDefault="00C47058" w:rsidP="00C47058">
      <w:pPr>
        <w:rPr>
          <w:rFonts w:ascii="Arial" w:hAnsi="Arial" w:cs="Arial"/>
          <w:b/>
          <w:sz w:val="24"/>
          <w:szCs w:val="24"/>
        </w:rPr>
      </w:pPr>
      <w:proofErr w:type="spellStart"/>
      <w:r w:rsidRPr="0026561C">
        <w:rPr>
          <w:rFonts w:ascii="Arial" w:hAnsi="Arial" w:cs="Arial"/>
          <w:b/>
          <w:sz w:val="24"/>
          <w:szCs w:val="24"/>
        </w:rPr>
        <w:t>Force</w:t>
      </w:r>
      <w:proofErr w:type="spellEnd"/>
      <w:r w:rsidRPr="0026561C">
        <w:rPr>
          <w:rFonts w:ascii="Arial" w:hAnsi="Arial" w:cs="Arial"/>
          <w:b/>
          <w:sz w:val="24"/>
          <w:szCs w:val="24"/>
        </w:rPr>
        <w:t xml:space="preserve"> </w:t>
      </w:r>
      <w:proofErr w:type="spellStart"/>
      <w:r w:rsidRPr="0026561C">
        <w:rPr>
          <w:rFonts w:ascii="Arial" w:hAnsi="Arial" w:cs="Arial"/>
          <w:b/>
          <w:sz w:val="24"/>
          <w:szCs w:val="24"/>
        </w:rPr>
        <w:t>majeure</w:t>
      </w:r>
      <w:proofErr w:type="spellEnd"/>
      <w:r w:rsidRPr="0026561C">
        <w:rPr>
          <w:rFonts w:ascii="Arial" w:hAnsi="Arial" w:cs="Arial"/>
          <w:b/>
          <w:sz w:val="24"/>
          <w:szCs w:val="24"/>
        </w:rPr>
        <w:t xml:space="preserve"> ja </w:t>
      </w:r>
      <w:proofErr w:type="spellStart"/>
      <w:r w:rsidRPr="0026561C">
        <w:rPr>
          <w:rFonts w:ascii="Arial" w:hAnsi="Arial" w:cs="Arial"/>
          <w:b/>
          <w:sz w:val="24"/>
          <w:szCs w:val="24"/>
        </w:rPr>
        <w:t>hardship</w:t>
      </w:r>
      <w:proofErr w:type="spellEnd"/>
      <w:r w:rsidRPr="0026561C">
        <w:rPr>
          <w:rFonts w:ascii="Arial" w:hAnsi="Arial" w:cs="Arial"/>
          <w:b/>
          <w:sz w:val="24"/>
          <w:szCs w:val="24"/>
        </w:rPr>
        <w:t>-lausekkeiden vaikutukset</w:t>
      </w:r>
    </w:p>
    <w:p w:rsidR="00C47058" w:rsidRPr="0026561C" w:rsidRDefault="00C47058" w:rsidP="00C47058">
      <w:pPr>
        <w:rPr>
          <w:rFonts w:ascii="Arial" w:hAnsi="Arial" w:cs="Arial"/>
          <w:sz w:val="24"/>
          <w:szCs w:val="24"/>
        </w:rPr>
      </w:pPr>
      <w:r w:rsidRPr="0026561C">
        <w:rPr>
          <w:rFonts w:ascii="Arial" w:hAnsi="Arial" w:cs="Arial"/>
          <w:sz w:val="24"/>
          <w:szCs w:val="24"/>
        </w:rPr>
        <w:lastRenderedPageBreak/>
        <w:t xml:space="preserve">Lausekkeita muotoiltaessa on kiinnitettävä </w:t>
      </w:r>
      <w:proofErr w:type="gramStart"/>
      <w:r w:rsidRPr="0026561C">
        <w:rPr>
          <w:rFonts w:ascii="Arial" w:hAnsi="Arial" w:cs="Arial"/>
          <w:sz w:val="24"/>
          <w:szCs w:val="24"/>
        </w:rPr>
        <w:t>huomiota  häiriön</w:t>
      </w:r>
      <w:proofErr w:type="gramEnd"/>
      <w:r w:rsidRPr="0026561C">
        <w:rPr>
          <w:rFonts w:ascii="Arial" w:hAnsi="Arial" w:cs="Arial"/>
          <w:sz w:val="24"/>
          <w:szCs w:val="24"/>
        </w:rPr>
        <w:t xml:space="preserve"> tunnusmerkistön ohella myös niihin  oikeusvaikutuksiin joita häiriötilanteesta seuraa. Lähtökohta on että häiriötilanteesta seuraa ainakin tilapäinen vastuusta vapautuminen. Tämän lisäksi </w:t>
      </w:r>
      <w:proofErr w:type="gramStart"/>
      <w:r w:rsidRPr="0026561C">
        <w:rPr>
          <w:rFonts w:ascii="Arial" w:hAnsi="Arial" w:cs="Arial"/>
          <w:sz w:val="24"/>
          <w:szCs w:val="24"/>
        </w:rPr>
        <w:t>on</w:t>
      </w:r>
      <w:proofErr w:type="gramEnd"/>
      <w:r w:rsidRPr="0026561C">
        <w:rPr>
          <w:rFonts w:ascii="Arial" w:hAnsi="Arial" w:cs="Arial"/>
          <w:sz w:val="24"/>
          <w:szCs w:val="24"/>
        </w:rPr>
        <w:t xml:space="preserve"> syytä määrittää jatkuuko sopimussidonnaisuus vai voivatko osapuolet irtaantua sopimuksesta häiriötilanteen jatkuessa.</w:t>
      </w:r>
    </w:p>
    <w:p w:rsidR="00C47058" w:rsidRPr="0026561C" w:rsidRDefault="00C47058" w:rsidP="00C47058">
      <w:pPr>
        <w:rPr>
          <w:rFonts w:ascii="Arial" w:hAnsi="Arial" w:cs="Arial"/>
          <w:b/>
          <w:sz w:val="24"/>
          <w:szCs w:val="24"/>
        </w:rPr>
      </w:pPr>
      <w:r w:rsidRPr="0026561C">
        <w:rPr>
          <w:rFonts w:ascii="Arial" w:hAnsi="Arial" w:cs="Arial"/>
          <w:b/>
          <w:sz w:val="24"/>
          <w:szCs w:val="24"/>
        </w:rPr>
        <w:t>Mallilausekkeita</w:t>
      </w:r>
    </w:p>
    <w:p w:rsidR="00C47058" w:rsidRPr="0026561C" w:rsidRDefault="00C47058" w:rsidP="00C47058">
      <w:pPr>
        <w:rPr>
          <w:rFonts w:ascii="Arial" w:hAnsi="Arial" w:cs="Arial"/>
          <w:sz w:val="24"/>
          <w:szCs w:val="24"/>
        </w:rPr>
      </w:pPr>
      <w:r w:rsidRPr="0026561C">
        <w:rPr>
          <w:rFonts w:ascii="Arial" w:hAnsi="Arial" w:cs="Arial"/>
          <w:sz w:val="24"/>
          <w:szCs w:val="24"/>
        </w:rPr>
        <w:t xml:space="preserve">Kansainvälinen kauppakamari (ICC) on </w:t>
      </w:r>
      <w:proofErr w:type="gramStart"/>
      <w:r w:rsidRPr="0026561C">
        <w:rPr>
          <w:rFonts w:ascii="Arial" w:hAnsi="Arial" w:cs="Arial"/>
          <w:sz w:val="24"/>
          <w:szCs w:val="24"/>
        </w:rPr>
        <w:t>laatinut  perusmallilausekkeet</w:t>
      </w:r>
      <w:proofErr w:type="gramEnd"/>
      <w:r w:rsidRPr="0026561C">
        <w:rPr>
          <w:rFonts w:ascii="Arial" w:hAnsi="Arial" w:cs="Arial"/>
          <w:sz w:val="24"/>
          <w:szCs w:val="24"/>
        </w:rPr>
        <w:t xml:space="preserve"> selityksineen </w:t>
      </w:r>
      <w:proofErr w:type="spellStart"/>
      <w:r w:rsidRPr="0026561C">
        <w:rPr>
          <w:rFonts w:ascii="Arial" w:hAnsi="Arial" w:cs="Arial"/>
          <w:sz w:val="24"/>
          <w:szCs w:val="24"/>
        </w:rPr>
        <w:t>force</w:t>
      </w:r>
      <w:proofErr w:type="spellEnd"/>
      <w:r w:rsidRPr="0026561C">
        <w:rPr>
          <w:rFonts w:ascii="Arial" w:hAnsi="Arial" w:cs="Arial"/>
          <w:sz w:val="24"/>
          <w:szCs w:val="24"/>
        </w:rPr>
        <w:t xml:space="preserve"> </w:t>
      </w:r>
      <w:proofErr w:type="spellStart"/>
      <w:r w:rsidRPr="0026561C">
        <w:rPr>
          <w:rFonts w:ascii="Arial" w:hAnsi="Arial" w:cs="Arial"/>
          <w:sz w:val="24"/>
          <w:szCs w:val="24"/>
        </w:rPr>
        <w:t>majeure</w:t>
      </w:r>
      <w:proofErr w:type="spellEnd"/>
      <w:r w:rsidRPr="0026561C">
        <w:rPr>
          <w:rFonts w:ascii="Arial" w:hAnsi="Arial" w:cs="Arial"/>
          <w:sz w:val="24"/>
          <w:szCs w:val="24"/>
        </w:rPr>
        <w:t xml:space="preserve">- ja </w:t>
      </w:r>
      <w:proofErr w:type="spellStart"/>
      <w:r w:rsidRPr="0026561C">
        <w:rPr>
          <w:rFonts w:ascii="Arial" w:hAnsi="Arial" w:cs="Arial"/>
          <w:sz w:val="24"/>
          <w:szCs w:val="24"/>
        </w:rPr>
        <w:t>hadship</w:t>
      </w:r>
      <w:proofErr w:type="spellEnd"/>
      <w:r w:rsidRPr="0026561C">
        <w:rPr>
          <w:rFonts w:ascii="Arial" w:hAnsi="Arial" w:cs="Arial"/>
          <w:sz w:val="24"/>
          <w:szCs w:val="24"/>
        </w:rPr>
        <w:t xml:space="preserve">-tilanteita varten. Ne ovat </w:t>
      </w:r>
      <w:proofErr w:type="gramStart"/>
      <w:r w:rsidRPr="0026561C">
        <w:rPr>
          <w:rFonts w:ascii="Arial" w:hAnsi="Arial" w:cs="Arial"/>
          <w:sz w:val="24"/>
          <w:szCs w:val="24"/>
        </w:rPr>
        <w:t>ladattavissa  maksutta</w:t>
      </w:r>
      <w:proofErr w:type="gramEnd"/>
      <w:r w:rsidRPr="0026561C">
        <w:rPr>
          <w:rFonts w:ascii="Arial" w:hAnsi="Arial" w:cs="Arial"/>
          <w:sz w:val="24"/>
          <w:szCs w:val="24"/>
        </w:rPr>
        <w:t xml:space="preserve">  osoitteesta:  </w:t>
      </w:r>
      <w:hyperlink r:id="rId4" w:history="1">
        <w:r w:rsidRPr="0026561C">
          <w:rPr>
            <w:rStyle w:val="Hyperlinkki"/>
            <w:rFonts w:ascii="Arial" w:hAnsi="Arial" w:cs="Arial"/>
            <w:color w:val="auto"/>
            <w:sz w:val="24"/>
            <w:szCs w:val="24"/>
          </w:rPr>
          <w:t>http://store.iccwbo.org/</w:t>
        </w:r>
      </w:hyperlink>
    </w:p>
    <w:p w:rsidR="00C47058" w:rsidRPr="0026561C" w:rsidRDefault="00C47058" w:rsidP="00C47058">
      <w:pPr>
        <w:rPr>
          <w:rFonts w:ascii="Arial" w:hAnsi="Arial" w:cs="Arial"/>
          <w:sz w:val="24"/>
          <w:szCs w:val="24"/>
        </w:rPr>
      </w:pPr>
    </w:p>
    <w:p w:rsidR="00C47058" w:rsidRDefault="00C47058" w:rsidP="00C47058">
      <w:pPr>
        <w:rPr>
          <w:rFonts w:ascii="Arial" w:hAnsi="Arial" w:cs="Arial"/>
          <w:sz w:val="24"/>
          <w:szCs w:val="24"/>
        </w:rPr>
      </w:pPr>
      <w:r w:rsidRPr="0026561C">
        <w:rPr>
          <w:rFonts w:ascii="Arial" w:hAnsi="Arial" w:cs="Arial"/>
          <w:sz w:val="24"/>
          <w:szCs w:val="24"/>
        </w:rPr>
        <w:t xml:space="preserve">Kirjoittaja: johtaja Marko </w:t>
      </w:r>
      <w:proofErr w:type="spellStart"/>
      <w:r w:rsidRPr="0026561C">
        <w:rPr>
          <w:rFonts w:ascii="Arial" w:hAnsi="Arial" w:cs="Arial"/>
          <w:sz w:val="24"/>
          <w:szCs w:val="24"/>
        </w:rPr>
        <w:t>Silen</w:t>
      </w:r>
      <w:proofErr w:type="spellEnd"/>
    </w:p>
    <w:p w:rsidR="00C47058" w:rsidRDefault="00C47058" w:rsidP="00C47058">
      <w:pPr>
        <w:rPr>
          <w:rFonts w:ascii="Arial" w:hAnsi="Arial" w:cs="Arial"/>
          <w:sz w:val="24"/>
          <w:szCs w:val="24"/>
        </w:rPr>
      </w:pPr>
      <w:r>
        <w:rPr>
          <w:rFonts w:ascii="Arial" w:hAnsi="Arial" w:cs="Arial"/>
          <w:sz w:val="24"/>
          <w:szCs w:val="24"/>
        </w:rPr>
        <w:t>Helsingin seudun kauppakamari</w:t>
      </w:r>
    </w:p>
    <w:p w:rsidR="00DE4E93" w:rsidRDefault="00DE4E93"/>
    <w:sectPr w:rsidR="00DE4E9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58"/>
    <w:rsid w:val="00C47058"/>
    <w:rsid w:val="00DE4E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24921-4D5B-47B0-8259-96C1A895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47058"/>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C47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re.iccwbo.or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5407</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2014-10-27T08:14:00Z</dcterms:created>
  <dcterms:modified xsi:type="dcterms:W3CDTF">2014-10-27T08:15:00Z</dcterms:modified>
</cp:coreProperties>
</file>