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F5" w:rsidRPr="004A5FF5" w:rsidRDefault="004A5FF5" w:rsidP="004A5FF5">
      <w:pPr>
        <w:rPr>
          <w:rFonts w:cs="Arial"/>
        </w:rPr>
      </w:pPr>
      <w:r w:rsidRPr="004A5FF5">
        <w:rPr>
          <w:rFonts w:cs="Arial"/>
        </w:rPr>
        <w:t>Lakimies</w:t>
      </w:r>
      <w:r w:rsidRPr="004A5FF5">
        <w:rPr>
          <w:rFonts w:cs="Arial"/>
        </w:rPr>
        <w:br/>
        <w:t>Mika Lahtinen</w:t>
      </w:r>
      <w:r w:rsidRPr="004A5FF5">
        <w:rPr>
          <w:rFonts w:cs="Arial"/>
        </w:rPr>
        <w:br/>
        <w:t>Helsingin seudun kauppakamari</w:t>
      </w:r>
    </w:p>
    <w:p w:rsidR="004A5FF5" w:rsidRPr="004A5FF5" w:rsidRDefault="004A5FF5" w:rsidP="004A5FF5">
      <w:pPr>
        <w:rPr>
          <w:rFonts w:cs="Arial"/>
          <w:b/>
        </w:rPr>
      </w:pPr>
      <w:r w:rsidRPr="004A5FF5">
        <w:rPr>
          <w:rFonts w:cs="Arial"/>
          <w:b/>
        </w:rPr>
        <w:t>Erityinen tarkastus osakeyhtiössä</w:t>
      </w:r>
    </w:p>
    <w:p w:rsidR="004A5FF5" w:rsidRPr="004A5FF5" w:rsidRDefault="004A5FF5" w:rsidP="004A5FF5">
      <w:pPr>
        <w:rPr>
          <w:rFonts w:cs="Arial"/>
          <w:u w:val="single"/>
        </w:rPr>
      </w:pPr>
      <w:bookmarkStart w:id="0" w:name="_GoBack"/>
      <w:bookmarkEnd w:id="0"/>
      <w:r w:rsidRPr="004A5FF5">
        <w:rPr>
          <w:rFonts w:cs="Arial"/>
          <w:u w:val="single"/>
        </w:rPr>
        <w:t>Miksi tarkastusta haetaan</w:t>
      </w:r>
    </w:p>
    <w:p w:rsidR="004A5FF5" w:rsidRPr="004A5FF5" w:rsidRDefault="004A5FF5" w:rsidP="004A5FF5">
      <w:pPr>
        <w:rPr>
          <w:rFonts w:cs="Arial"/>
        </w:rPr>
      </w:pPr>
      <w:r w:rsidRPr="004A5FF5">
        <w:rPr>
          <w:rFonts w:cs="Arial"/>
        </w:rPr>
        <w:t xml:space="preserve">Osakeyhtiölain (624/2006, OYL) 7:7 §:n mukaan yhtiön osakkeenomistaja voi hakea erityisen tarkastuksen toimittamista yhtiön hallinnosta ja kirjanpidosta </w:t>
      </w:r>
      <w:proofErr w:type="spellStart"/>
      <w:r w:rsidRPr="004A5FF5">
        <w:rPr>
          <w:rFonts w:cs="Arial"/>
        </w:rPr>
        <w:t>tietyltä</w:t>
      </w:r>
      <w:proofErr w:type="spellEnd"/>
      <w:r w:rsidRPr="004A5FF5">
        <w:rPr>
          <w:rFonts w:cs="Arial"/>
        </w:rPr>
        <w:t xml:space="preserve"> päättyneeltä ajanjaksolta, taikka </w:t>
      </w:r>
      <w:proofErr w:type="spellStart"/>
      <w:r w:rsidRPr="004A5FF5">
        <w:rPr>
          <w:rFonts w:cs="Arial"/>
        </w:rPr>
        <w:t>tietyistä</w:t>
      </w:r>
      <w:proofErr w:type="spellEnd"/>
      <w:r w:rsidRPr="004A5FF5">
        <w:rPr>
          <w:rFonts w:cs="Arial"/>
        </w:rPr>
        <w:t xml:space="preserve"> toimenpiteistä tai seikoista yhtiön toiminnassa. </w:t>
      </w:r>
    </w:p>
    <w:p w:rsidR="004A5FF5" w:rsidRPr="004A5FF5" w:rsidRDefault="004A5FF5" w:rsidP="004A5FF5">
      <w:pPr>
        <w:rPr>
          <w:rFonts w:cs="Arial"/>
        </w:rPr>
      </w:pPr>
      <w:r w:rsidRPr="004A5FF5">
        <w:rPr>
          <w:rFonts w:cs="Arial"/>
        </w:rPr>
        <w:t xml:space="preserve">Erityinen tarkastus on keino saada lisäinformaatiota yhtiön tilanteesta kun epäillään esimerkiksi yhtiön varojen väärinkäytöstä, tai yhteisön johdon tai joidenkin osakkeenomistajien tai jäsenten saamasta taloudellisesta hyödystä toisten osakkeenomistajien kustannuksella. Erityisessä tarkastuksessa voidaan saada selvitystä esimerkiksi mahdollista vahingonkorvauskannetta varten. Tarkastuksen kohteena on yleensä asioita, joilla on merkitystä osakkeenomistajan oikeussuojan kannalta. </w:t>
      </w:r>
    </w:p>
    <w:p w:rsidR="004A5FF5" w:rsidRPr="004A5FF5" w:rsidRDefault="004A5FF5" w:rsidP="004A5FF5">
      <w:pPr>
        <w:rPr>
          <w:rFonts w:cs="Arial"/>
          <w:u w:val="single"/>
        </w:rPr>
      </w:pPr>
      <w:r w:rsidRPr="004A5FF5">
        <w:rPr>
          <w:rFonts w:cs="Arial"/>
          <w:u w:val="single"/>
        </w:rPr>
        <w:t>Hakemuksen edellytykset</w:t>
      </w:r>
    </w:p>
    <w:p w:rsidR="004A5FF5" w:rsidRPr="004A5FF5" w:rsidRDefault="004A5FF5" w:rsidP="004A5FF5">
      <w:pPr>
        <w:spacing w:before="100" w:beforeAutospacing="1" w:after="240"/>
        <w:textAlignment w:val="top"/>
        <w:rPr>
          <w:rFonts w:cs="Arial"/>
        </w:rPr>
      </w:pPr>
      <w:r w:rsidRPr="004A5FF5">
        <w:rPr>
          <w:rFonts w:cs="Arial"/>
        </w:rPr>
        <w:t>Hakemuksen edellytyksenä on, että joko yhteisön varsinaisessa tai ylimääräisessä kokouksessa on tehty ehdotus erityisen tarkastuksen toimittamiseksi ja että ehdotusta ovat kannattaneet:</w:t>
      </w:r>
    </w:p>
    <w:p w:rsidR="004A5FF5" w:rsidRPr="004A5FF5" w:rsidRDefault="004A5FF5" w:rsidP="004A5FF5">
      <w:pPr>
        <w:numPr>
          <w:ilvl w:val="0"/>
          <w:numId w:val="1"/>
        </w:numPr>
        <w:spacing w:before="100" w:beforeAutospacing="1" w:after="100" w:afterAutospacing="1"/>
        <w:ind w:right="240"/>
        <w:textAlignment w:val="top"/>
        <w:rPr>
          <w:rFonts w:cs="Arial"/>
        </w:rPr>
      </w:pPr>
      <w:r w:rsidRPr="004A5FF5">
        <w:rPr>
          <w:rFonts w:cs="Arial"/>
        </w:rPr>
        <w:t>osakeyhtiössä (ja asunto-osakeyhtiössä) osakkeenomistajat, joilla on vähintään yksi kymmenesosa kaikista osakkeista tai yksi kolmasosa kokouksessa edustetuista osakkeista</w:t>
      </w:r>
    </w:p>
    <w:p w:rsidR="004A5FF5" w:rsidRPr="004A5FF5" w:rsidRDefault="004A5FF5" w:rsidP="004A5FF5">
      <w:pPr>
        <w:numPr>
          <w:ilvl w:val="0"/>
          <w:numId w:val="1"/>
        </w:numPr>
        <w:spacing w:before="100" w:beforeAutospacing="1" w:after="100" w:afterAutospacing="1"/>
        <w:ind w:right="240"/>
        <w:textAlignment w:val="top"/>
        <w:rPr>
          <w:rFonts w:cs="Arial"/>
        </w:rPr>
      </w:pPr>
      <w:r w:rsidRPr="004A5FF5">
        <w:rPr>
          <w:rFonts w:cs="Arial"/>
        </w:rPr>
        <w:t>julkisessa osakeyhtiössä, jossa on erilajisia osakkeita, hakemus voidaan tehdä, jos ehdotusta on kannattanut vähintään yksi kymmenesosa jonkin osakelajin kaikista osakkeista tai yksi kolmasosa kokouksessa edustetuista osakelajin osakkeista.</w:t>
      </w:r>
    </w:p>
    <w:p w:rsidR="004A5FF5" w:rsidRPr="004A5FF5" w:rsidRDefault="004A5FF5" w:rsidP="004A5FF5">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4A5FF5">
        <w:rPr>
          <w:rFonts w:asciiTheme="minorHAnsi" w:eastAsia="Calibri" w:hAnsiTheme="minorHAnsi" w:cs="Arial"/>
          <w:sz w:val="22"/>
          <w:szCs w:val="22"/>
          <w:lang w:eastAsia="en-US"/>
        </w:rPr>
        <w:t xml:space="preserve">Osakkeenomistajalla on oikeus saada yhtiökokoukselle </w:t>
      </w:r>
      <w:proofErr w:type="spellStart"/>
      <w:r w:rsidRPr="004A5FF5">
        <w:rPr>
          <w:rFonts w:asciiTheme="minorHAnsi" w:eastAsia="Calibri" w:hAnsiTheme="minorHAnsi" w:cs="Arial"/>
          <w:sz w:val="22"/>
          <w:szCs w:val="22"/>
          <w:lang w:eastAsia="en-US"/>
        </w:rPr>
        <w:t>OYL:n</w:t>
      </w:r>
      <w:proofErr w:type="spellEnd"/>
      <w:r w:rsidRPr="004A5FF5">
        <w:rPr>
          <w:rFonts w:asciiTheme="minorHAnsi" w:eastAsia="Calibri" w:hAnsiTheme="minorHAnsi" w:cs="Arial"/>
          <w:sz w:val="22"/>
          <w:szCs w:val="22"/>
          <w:lang w:eastAsia="en-US"/>
        </w:rPr>
        <w:t xml:space="preserve"> nojalla kuuluva asia yhtiökokouksen käsiteltäväksi, jos osakkeenomistaja vaatii sitä kirjallisesti yhtiön hallitukselta niin hyvissä ajoin, että asia voidaan sisällyttää kokouskutsuun. Pörssiyhtiössä vaatimuksen katsotaan aina tulleen riittävän ajoissa, jos hallitukselle on ilmoitettu vaatimuksesta viimeistään neljä viikkoa ennen kokouskutsun toimittamista. </w:t>
      </w:r>
    </w:p>
    <w:p w:rsidR="004A5FF5" w:rsidRPr="004A5FF5" w:rsidRDefault="004A5FF5" w:rsidP="004A5FF5">
      <w:pPr>
        <w:rPr>
          <w:rFonts w:cs="Arial"/>
          <w:u w:val="single"/>
        </w:rPr>
      </w:pPr>
      <w:r w:rsidRPr="004A5FF5">
        <w:rPr>
          <w:rFonts w:cs="Arial"/>
          <w:u w:val="single"/>
        </w:rPr>
        <w:t>Miten tarkastusta haetaan</w:t>
      </w:r>
    </w:p>
    <w:p w:rsidR="004A5FF5" w:rsidRPr="004A5FF5" w:rsidRDefault="004A5FF5" w:rsidP="004A5FF5">
      <w:pPr>
        <w:rPr>
          <w:rFonts w:cs="Arial"/>
        </w:rPr>
      </w:pPr>
      <w:r w:rsidRPr="004A5FF5">
        <w:rPr>
          <w:rFonts w:cs="Arial"/>
        </w:rPr>
        <w:t xml:space="preserve">Tarkastusta haetaan siltä aluehallintovirastolta (AVI), jonka toimialueella yhtiön kotipaikka sijaitsee. Hakemus </w:t>
      </w:r>
      <w:proofErr w:type="spellStart"/>
      <w:r w:rsidRPr="004A5FF5">
        <w:rPr>
          <w:rFonts w:cs="Arial"/>
        </w:rPr>
        <w:t>AVI:lle</w:t>
      </w:r>
      <w:proofErr w:type="spellEnd"/>
      <w:r w:rsidRPr="004A5FF5">
        <w:rPr>
          <w:rFonts w:cs="Arial"/>
        </w:rPr>
        <w:t xml:space="preserve"> on tehtävä kuukauden kuluessa yhtiökokouksesta. Hakemukseen liitetään:</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jäljennös yhtiön enintään kolme kuukautta vanhasta kaupparekisteriotteesta</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jäljennös voimassa olevasta yhtiöjärjestyksestä</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 xml:space="preserve">selvitys siitä, että hakija on osakkeenomistaja (esimerkiksi osakeluettelo) </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jäljennös sen kokouksen pöytäkirjasta, jossa ehdotusta erityisen tarkastuksen toimittamisesta on käsitelty</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 xml:space="preserve">jos tarkastusta on ehdotettu ylimääräisessä yhtiökokouksessa, jäljennös kokouskutsusta </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lastRenderedPageBreak/>
        <w:t xml:space="preserve">ehdotus erityisen tarkastuksen toimittajaksi ja tämän antama kirjallinen allekirjoitettu suostumus tehtävään (mikäli erityiseksi tarkastajaksi ehdotetaan tilintarkastusyhteisöä, yhteisön on nimettävä päävastuullinen tarkastaja) </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 xml:space="preserve">yhtiön hallituksen puheenjohtajan nimi- ja osoitetiedot, jos ne eivät ilmene rekisteriotteesta </w:t>
      </w:r>
    </w:p>
    <w:p w:rsidR="004A5FF5" w:rsidRPr="004A5FF5" w:rsidRDefault="004A5FF5" w:rsidP="004A5FF5">
      <w:pPr>
        <w:numPr>
          <w:ilvl w:val="0"/>
          <w:numId w:val="1"/>
        </w:numPr>
        <w:spacing w:before="100" w:beforeAutospacing="1" w:after="100" w:afterAutospacing="1"/>
        <w:ind w:left="480" w:right="240"/>
        <w:textAlignment w:val="top"/>
        <w:rPr>
          <w:rFonts w:cs="Arial"/>
        </w:rPr>
      </w:pPr>
      <w:r w:rsidRPr="004A5FF5">
        <w:rPr>
          <w:rFonts w:cs="Arial"/>
        </w:rPr>
        <w:t xml:space="preserve">hakijan yhteystiedot </w:t>
      </w:r>
    </w:p>
    <w:p w:rsidR="004A5FF5" w:rsidRPr="004A5FF5" w:rsidRDefault="004A5FF5" w:rsidP="004A5FF5">
      <w:pPr>
        <w:numPr>
          <w:ilvl w:val="0"/>
          <w:numId w:val="1"/>
        </w:numPr>
        <w:spacing w:before="100" w:beforeAutospacing="1" w:after="100" w:afterAutospacing="1"/>
        <w:ind w:left="480" w:right="240"/>
        <w:textAlignment w:val="top"/>
        <w:rPr>
          <w:rFonts w:cs="Arial"/>
        </w:rPr>
      </w:pPr>
      <w:proofErr w:type="gramStart"/>
      <w:r w:rsidRPr="004A5FF5">
        <w:rPr>
          <w:rFonts w:cs="Arial"/>
        </w:rPr>
        <w:t>mahdollisen asiamiehen valtakirja.</w:t>
      </w:r>
      <w:proofErr w:type="gramEnd"/>
    </w:p>
    <w:p w:rsidR="004A5FF5" w:rsidRPr="004A5FF5" w:rsidRDefault="004A5FF5" w:rsidP="004A5FF5">
      <w:pPr>
        <w:spacing w:before="100" w:beforeAutospacing="1" w:after="100" w:afterAutospacing="1"/>
        <w:ind w:right="240"/>
        <w:textAlignment w:val="top"/>
        <w:rPr>
          <w:rFonts w:cs="Arial"/>
        </w:rPr>
      </w:pPr>
      <w:proofErr w:type="spellStart"/>
      <w:r w:rsidRPr="004A5FF5">
        <w:rPr>
          <w:rFonts w:cs="Arial"/>
        </w:rPr>
        <w:t>AVI:n</w:t>
      </w:r>
      <w:proofErr w:type="spellEnd"/>
      <w:r w:rsidRPr="004A5FF5">
        <w:rPr>
          <w:rFonts w:cs="Arial"/>
        </w:rPr>
        <w:t xml:space="preserve"> on kuultava yhtiön hallitusta ja, jos tarkastus hakemuksen mukaan koskee </w:t>
      </w:r>
      <w:proofErr w:type="spellStart"/>
      <w:r w:rsidRPr="004A5FF5">
        <w:rPr>
          <w:rFonts w:cs="Arial"/>
        </w:rPr>
        <w:t>tietyn</w:t>
      </w:r>
      <w:proofErr w:type="spellEnd"/>
      <w:r w:rsidRPr="004A5FF5">
        <w:rPr>
          <w:rFonts w:cs="Arial"/>
        </w:rPr>
        <w:t xml:space="preserve"> henkilön toimenpiteitä, tätä henkilöä. Hakemukseen on suostuttava, jos tarkastuksen toimittamiseen katsotaan olevan painavia syitä. </w:t>
      </w:r>
    </w:p>
    <w:p w:rsidR="004A5FF5" w:rsidRPr="004A5FF5" w:rsidRDefault="004A5FF5" w:rsidP="004A5FF5">
      <w:pPr>
        <w:spacing w:before="100" w:beforeAutospacing="1" w:after="100" w:afterAutospacing="1"/>
        <w:ind w:right="240"/>
        <w:textAlignment w:val="top"/>
        <w:rPr>
          <w:rFonts w:cs="Arial"/>
        </w:rPr>
      </w:pPr>
      <w:r w:rsidRPr="004A5FF5">
        <w:rPr>
          <w:rFonts w:cs="Arial"/>
        </w:rPr>
        <w:t>Erityisen tarkastuksen hakija eli osakkeenomistaja(t) vastaa hakemusmaksusta.</w:t>
      </w:r>
    </w:p>
    <w:p w:rsidR="004A5FF5" w:rsidRPr="004A5FF5" w:rsidRDefault="004A5FF5" w:rsidP="004A5FF5">
      <w:pPr>
        <w:rPr>
          <w:rFonts w:cs="Arial"/>
        </w:rPr>
      </w:pPr>
      <w:r w:rsidRPr="004A5FF5">
        <w:rPr>
          <w:rFonts w:cs="Arial"/>
        </w:rPr>
        <w:t>Myös asunto-osakeyhtiön osakkeenomistaja ja osuuskunnan tai asumisoikeusyhdistyksen jäsen voi hakea erityistä tarkastusta.</w:t>
      </w:r>
    </w:p>
    <w:p w:rsidR="004A5FF5" w:rsidRPr="004A5FF5" w:rsidRDefault="004A5FF5" w:rsidP="004A5FF5">
      <w:pPr>
        <w:rPr>
          <w:rFonts w:cs="Arial"/>
          <w:u w:val="single"/>
        </w:rPr>
      </w:pPr>
      <w:r w:rsidRPr="004A5FF5">
        <w:rPr>
          <w:rFonts w:cs="Arial"/>
          <w:u w:val="single"/>
        </w:rPr>
        <w:t>Suhde tilintarkastukseen</w:t>
      </w:r>
    </w:p>
    <w:p w:rsidR="004A5FF5" w:rsidRPr="004A5FF5" w:rsidRDefault="004A5FF5" w:rsidP="004A5FF5">
      <w:pPr>
        <w:rPr>
          <w:rFonts w:cs="Arial"/>
        </w:rPr>
      </w:pPr>
      <w:r w:rsidRPr="004A5FF5">
        <w:rPr>
          <w:rFonts w:cs="Arial"/>
        </w:rPr>
        <w:t>Erityinen tarkastus ei ole lakisääteistä tilintarkastusta eikä korvaa tilintarkastusta. Erityistä tarkastusta ei voitane hakea kuluvalta tilikaudelta, sillä erityisen tarkastuksen tarkoituksena ei ole sivuuttaa varsinaista tilintarkastusta.</w:t>
      </w:r>
    </w:p>
    <w:p w:rsidR="004A5FF5" w:rsidRPr="004A5FF5" w:rsidRDefault="004A5FF5" w:rsidP="004A5FF5">
      <w:pPr>
        <w:rPr>
          <w:rFonts w:cs="Arial"/>
          <w:u w:val="single"/>
        </w:rPr>
      </w:pPr>
      <w:r w:rsidRPr="004A5FF5">
        <w:rPr>
          <w:rFonts w:cs="Arial"/>
          <w:u w:val="single"/>
        </w:rPr>
        <w:t>Tarkastuslausunto</w:t>
      </w:r>
    </w:p>
    <w:p w:rsidR="004A5FF5" w:rsidRPr="004A5FF5" w:rsidRDefault="004A5FF5" w:rsidP="004A5FF5">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4A5FF5">
        <w:rPr>
          <w:rFonts w:asciiTheme="minorHAnsi" w:eastAsia="Calibri" w:hAnsiTheme="minorHAnsi" w:cs="Arial"/>
          <w:sz w:val="22"/>
          <w:szCs w:val="22"/>
          <w:lang w:eastAsia="en-US"/>
        </w:rPr>
        <w:t xml:space="preserve">Erityisestä tarkastuksesta on annettava lausunto yhtiökokoukselle. Lausunto on vähintään viikon ajan ennen yhtiökokousta pidettävä osakkeenomistajien nähtävänä yhtiön pääkonttorissa tai Internet-verkkosivuilla, viivytyksettä lähetettävä osakkeenomistajalle, joka pyytää sitä, sekä asetettava nähtäväksi yhtiökokouksessa. Säännös vastaa yhtiökokousasiakirjoja koskevia nähtävänä pitämistä ja lähettämistä koskevia OYL 5 luvun säännöksiä. </w:t>
      </w:r>
    </w:p>
    <w:p w:rsidR="004A5FF5" w:rsidRPr="004A5FF5" w:rsidRDefault="004A5FF5" w:rsidP="004A5FF5">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u w:val="single"/>
          <w:lang w:eastAsia="en-US"/>
        </w:rPr>
      </w:pPr>
      <w:r w:rsidRPr="004A5FF5">
        <w:rPr>
          <w:rFonts w:asciiTheme="minorHAnsi" w:eastAsia="Calibri" w:hAnsiTheme="minorHAnsi" w:cs="Arial"/>
          <w:sz w:val="22"/>
          <w:szCs w:val="22"/>
          <w:u w:val="single"/>
          <w:lang w:eastAsia="en-US"/>
        </w:rPr>
        <w:t>Kulut ja palkkio</w:t>
      </w:r>
    </w:p>
    <w:p w:rsidR="004A5FF5" w:rsidRPr="004A5FF5" w:rsidRDefault="004A5FF5" w:rsidP="004A5FF5">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4A5FF5">
        <w:rPr>
          <w:rFonts w:asciiTheme="minorHAnsi" w:eastAsia="Calibri" w:hAnsiTheme="minorHAnsi" w:cs="Arial"/>
          <w:sz w:val="22"/>
          <w:szCs w:val="22"/>
          <w:lang w:eastAsia="en-US"/>
        </w:rPr>
        <w:t>Erityisellä tarkastajalla on oikeus saada yhtiöltä palkkio. Yhtiö vastaa myös muista erityisestä tarkastuksesta aiheutuvista kuluista. Tuomioistuin voi kuitenkin erityisistä syistä velvoittaa tarkastusta hakeneen osakkeenomistajan kokonaan tai osittain korvaamaan yhtiölle sen kulut. Käytännössä kyseeseen voi tulla lähinnä selkeä väärinkäyttötilanne.</w:t>
      </w:r>
    </w:p>
    <w:p w:rsidR="004A5FF5" w:rsidRPr="004A5FF5" w:rsidRDefault="004A5FF5" w:rsidP="004A5FF5">
      <w:pPr>
        <w:rPr>
          <w:rFonts w:cs="Arial"/>
        </w:rPr>
      </w:pPr>
    </w:p>
    <w:p w:rsidR="004A5FF5" w:rsidRPr="004A5FF5" w:rsidRDefault="004A5FF5" w:rsidP="004A5FF5">
      <w:pPr>
        <w:rPr>
          <w:rFonts w:cs="Arial"/>
        </w:rPr>
      </w:pPr>
    </w:p>
    <w:p w:rsidR="00161DD8" w:rsidRPr="004A5FF5" w:rsidRDefault="00161DD8"/>
    <w:sectPr w:rsidR="00161DD8" w:rsidRPr="004A5FF5" w:rsidSect="002972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0B3"/>
    <w:multiLevelType w:val="hybridMultilevel"/>
    <w:tmpl w:val="B02E60A0"/>
    <w:lvl w:ilvl="0" w:tplc="95B02632">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F5"/>
    <w:rsid w:val="00161DD8"/>
    <w:rsid w:val="004A5F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CC2F1-C220-4450-BEE4-F387467D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A5FF5"/>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4A5FF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3921</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2014-09-15T08:19:00Z</dcterms:created>
  <dcterms:modified xsi:type="dcterms:W3CDTF">2014-09-15T08:20:00Z</dcterms:modified>
</cp:coreProperties>
</file>